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69" w:type="dxa"/>
        <w:jc w:val="center"/>
        <w:tblLayout w:type="fixed"/>
        <w:tblLook w:val="0000" w:firstRow="0" w:lastRow="0" w:firstColumn="0" w:lastColumn="0" w:noHBand="0" w:noVBand="0"/>
      </w:tblPr>
      <w:tblGrid>
        <w:gridCol w:w="3378"/>
        <w:gridCol w:w="6191"/>
      </w:tblGrid>
      <w:tr w:rsidR="000E737A" w:rsidRPr="00F72BBB" w:rsidTr="004B318D">
        <w:trPr>
          <w:jc w:val="center"/>
        </w:trPr>
        <w:tc>
          <w:tcPr>
            <w:tcW w:w="3378" w:type="dxa"/>
          </w:tcPr>
          <w:p w:rsidR="000E737A" w:rsidRPr="00C262FA" w:rsidRDefault="000E737A" w:rsidP="00F72BBB">
            <w:pPr>
              <w:pStyle w:val="Heading4"/>
              <w:keepNext w:val="0"/>
              <w:widowControl w:val="0"/>
              <w:ind w:firstLine="0"/>
              <w:rPr>
                <w:i w:val="0"/>
                <w:sz w:val="26"/>
                <w:szCs w:val="26"/>
              </w:rPr>
            </w:pPr>
            <w:r w:rsidRPr="00C262FA">
              <w:rPr>
                <w:i w:val="0"/>
                <w:sz w:val="26"/>
                <w:szCs w:val="26"/>
              </w:rPr>
              <w:t>HỘI ĐỒNG NHÂN DÂN</w:t>
            </w:r>
          </w:p>
        </w:tc>
        <w:tc>
          <w:tcPr>
            <w:tcW w:w="6191" w:type="dxa"/>
          </w:tcPr>
          <w:p w:rsidR="000E737A" w:rsidRPr="00C262FA" w:rsidRDefault="000E737A" w:rsidP="00F72BBB">
            <w:pPr>
              <w:pStyle w:val="Heading5"/>
              <w:keepNext w:val="0"/>
              <w:widowControl w:val="0"/>
              <w:jc w:val="center"/>
              <w:rPr>
                <w:rFonts w:ascii="Times New Roman" w:hAnsi="Times New Roman"/>
                <w:sz w:val="26"/>
                <w:szCs w:val="26"/>
              </w:rPr>
            </w:pPr>
            <w:r w:rsidRPr="00C262FA">
              <w:rPr>
                <w:rFonts w:ascii="Times New Roman" w:hAnsi="Times New Roman"/>
                <w:sz w:val="26"/>
                <w:szCs w:val="26"/>
              </w:rPr>
              <w:t>CỘNG HOÀ XÃ HỘI CHỦ NGHĨA VIỆT NAM</w:t>
            </w:r>
          </w:p>
        </w:tc>
      </w:tr>
      <w:tr w:rsidR="000E737A" w:rsidRPr="00F72BBB" w:rsidTr="004B318D">
        <w:trPr>
          <w:jc w:val="center"/>
        </w:trPr>
        <w:tc>
          <w:tcPr>
            <w:tcW w:w="3378" w:type="dxa"/>
          </w:tcPr>
          <w:p w:rsidR="000E737A" w:rsidRPr="00C262FA" w:rsidRDefault="000E737A" w:rsidP="00F72BBB">
            <w:pPr>
              <w:pStyle w:val="Heading6"/>
              <w:widowControl w:val="0"/>
              <w:rPr>
                <w:szCs w:val="26"/>
              </w:rPr>
            </w:pPr>
            <w:r w:rsidRPr="00C262FA">
              <w:rPr>
                <w:szCs w:val="26"/>
              </w:rPr>
              <w:t>HUYỆN PHÚ LỘC</w:t>
            </w:r>
          </w:p>
        </w:tc>
        <w:tc>
          <w:tcPr>
            <w:tcW w:w="6191" w:type="dxa"/>
          </w:tcPr>
          <w:p w:rsidR="000E737A" w:rsidRPr="00F72BBB" w:rsidRDefault="000E737A" w:rsidP="00F72BBB">
            <w:pPr>
              <w:pStyle w:val="Heading2"/>
              <w:keepNext w:val="0"/>
              <w:widowControl w:val="0"/>
              <w:spacing w:before="0" w:after="0"/>
            </w:pPr>
            <w:r w:rsidRPr="00F72BBB">
              <w:t>Độc lập - Tự do - Hạnh phúc</w:t>
            </w:r>
          </w:p>
        </w:tc>
      </w:tr>
      <w:tr w:rsidR="000E737A" w:rsidRPr="00F72BBB" w:rsidTr="004B318D">
        <w:trPr>
          <w:jc w:val="center"/>
        </w:trPr>
        <w:tc>
          <w:tcPr>
            <w:tcW w:w="3378" w:type="dxa"/>
          </w:tcPr>
          <w:p w:rsidR="000E737A" w:rsidRPr="00F72BBB" w:rsidRDefault="00AA553D" w:rsidP="000A553E">
            <w:pPr>
              <w:widowControl w:val="0"/>
              <w:spacing w:before="240"/>
              <w:jc w:val="center"/>
              <w:rPr>
                <w:bCs/>
              </w:rPr>
            </w:pPr>
            <w:r w:rsidRPr="00F72BBB">
              <w:rPr>
                <w:noProof/>
              </w:rPr>
              <mc:AlternateContent>
                <mc:Choice Requires="wps">
                  <w:drawing>
                    <wp:anchor distT="0" distB="0" distL="114300" distR="114300" simplePos="0" relativeHeight="251665408" behindDoc="0" locked="0" layoutInCell="1" allowOverlap="1" wp14:anchorId="1D3E8D79" wp14:editId="03C62AFC">
                      <wp:simplePos x="0" y="0"/>
                      <wp:positionH relativeFrom="column">
                        <wp:posOffset>635635</wp:posOffset>
                      </wp:positionH>
                      <wp:positionV relativeFrom="paragraph">
                        <wp:posOffset>7620</wp:posOffset>
                      </wp:positionV>
                      <wp:extent cx="68580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7B28E"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5pt,.6pt" to="104.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xXf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"/>
                  </w:pict>
                </mc:Fallback>
              </mc:AlternateContent>
            </w:r>
            <w:r w:rsidR="000A553E">
              <w:rPr>
                <w:bCs/>
              </w:rPr>
              <w:t>Số: 61</w:t>
            </w:r>
            <w:r w:rsidR="000E737A" w:rsidRPr="00F72BBB">
              <w:rPr>
                <w:bCs/>
              </w:rPr>
              <w:t>/NQ</w:t>
            </w:r>
            <w:r w:rsidR="00DA6C4D" w:rsidRPr="00F72BBB">
              <w:rPr>
                <w:bCs/>
              </w:rPr>
              <w:t>-</w:t>
            </w:r>
            <w:r w:rsidR="000E737A" w:rsidRPr="00F72BBB">
              <w:rPr>
                <w:bCs/>
              </w:rPr>
              <w:t>HĐND</w:t>
            </w:r>
          </w:p>
        </w:tc>
        <w:tc>
          <w:tcPr>
            <w:tcW w:w="6191" w:type="dxa"/>
          </w:tcPr>
          <w:p w:rsidR="000E737A" w:rsidRPr="00F72BBB" w:rsidRDefault="00A33EFC" w:rsidP="00A33EFC">
            <w:pPr>
              <w:widowControl w:val="0"/>
              <w:spacing w:before="240"/>
              <w:jc w:val="center"/>
              <w:rPr>
                <w:i/>
              </w:rPr>
            </w:pPr>
            <w:r w:rsidRPr="00F72BBB">
              <w:rPr>
                <w:noProof/>
              </w:rPr>
              <mc:AlternateContent>
                <mc:Choice Requires="wps">
                  <w:drawing>
                    <wp:anchor distT="0" distB="0" distL="114300" distR="114300" simplePos="0" relativeHeight="251664384" behindDoc="0" locked="0" layoutInCell="1" allowOverlap="1" wp14:anchorId="26629906" wp14:editId="2F9547E8">
                      <wp:simplePos x="0" y="0"/>
                      <wp:positionH relativeFrom="column">
                        <wp:posOffset>775970</wp:posOffset>
                      </wp:positionH>
                      <wp:positionV relativeFrom="paragraph">
                        <wp:posOffset>12700</wp:posOffset>
                      </wp:positionV>
                      <wp:extent cx="2178050" cy="0"/>
                      <wp:effectExtent l="0" t="0" r="3175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20E0C"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pt,1pt" to="232.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29o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"/>
                  </w:pict>
                </mc:Fallback>
              </mc:AlternateContent>
            </w:r>
            <w:r w:rsidR="000A553E">
              <w:rPr>
                <w:i/>
                <w:iCs/>
              </w:rPr>
              <w:t>Phú Lộc, ngày 17</w:t>
            </w:r>
            <w:bookmarkStart w:id="0" w:name="_GoBack"/>
            <w:bookmarkEnd w:id="0"/>
            <w:r w:rsidR="000E737A" w:rsidRPr="00F72BBB">
              <w:rPr>
                <w:i/>
                <w:iCs/>
              </w:rPr>
              <w:t xml:space="preserve"> tháng 12 năm 201</w:t>
            </w:r>
            <w:r w:rsidR="007F697D" w:rsidRPr="00F72BBB">
              <w:rPr>
                <w:i/>
                <w:iCs/>
              </w:rPr>
              <w:t>9</w:t>
            </w:r>
          </w:p>
        </w:tc>
      </w:tr>
    </w:tbl>
    <w:p w:rsidR="00CB768F" w:rsidRPr="00F72BBB" w:rsidRDefault="00CB768F" w:rsidP="00F72BBB">
      <w:pPr>
        <w:jc w:val="both"/>
        <w:rPr>
          <w:b/>
        </w:rPr>
      </w:pPr>
    </w:p>
    <w:p w:rsidR="00CB768F" w:rsidRPr="00F72BBB" w:rsidRDefault="00CB768F" w:rsidP="00F72BBB">
      <w:pPr>
        <w:jc w:val="center"/>
        <w:rPr>
          <w:b/>
        </w:rPr>
      </w:pPr>
      <w:r w:rsidRPr="00F72BBB">
        <w:rPr>
          <w:b/>
        </w:rPr>
        <w:t>NGHỊ QUYẾT</w:t>
      </w:r>
    </w:p>
    <w:p w:rsidR="00C262FA" w:rsidRDefault="00CB768F" w:rsidP="00F72BBB">
      <w:pPr>
        <w:jc w:val="center"/>
        <w:rPr>
          <w:b/>
        </w:rPr>
      </w:pPr>
      <w:r w:rsidRPr="00F72BBB">
        <w:rPr>
          <w:b/>
        </w:rPr>
        <w:t>Về kết quả giám sát</w:t>
      </w:r>
      <w:r w:rsidR="007F697D" w:rsidRPr="00F72BBB">
        <w:rPr>
          <w:b/>
        </w:rPr>
        <w:t xml:space="preserve"> Công tác quản lý và khám, chữa bệnh </w:t>
      </w:r>
    </w:p>
    <w:p w:rsidR="007F697D" w:rsidRPr="00F72BBB" w:rsidRDefault="00C262FA" w:rsidP="00F72BBB">
      <w:pPr>
        <w:jc w:val="center"/>
        <w:rPr>
          <w:b/>
        </w:rPr>
      </w:pPr>
      <w:proofErr w:type="gramStart"/>
      <w:r>
        <w:rPr>
          <w:b/>
        </w:rPr>
        <w:t>cho</w:t>
      </w:r>
      <w:proofErr w:type="gramEnd"/>
      <w:r>
        <w:rPr>
          <w:b/>
        </w:rPr>
        <w:t xml:space="preserve"> nhân dân trên địa bàn huyện</w:t>
      </w:r>
    </w:p>
    <w:p w:rsidR="00CB768F" w:rsidRPr="00F72BBB" w:rsidRDefault="007F697D" w:rsidP="00F72BBB">
      <w:pPr>
        <w:jc w:val="center"/>
        <w:rPr>
          <w:b/>
        </w:rPr>
      </w:pPr>
      <w:r w:rsidRPr="00F72BBB">
        <w:rPr>
          <w:noProof/>
          <w:sz w:val="22"/>
          <w:szCs w:val="22"/>
        </w:rPr>
        <mc:AlternateContent>
          <mc:Choice Requires="wps">
            <w:drawing>
              <wp:anchor distT="4294967295" distB="4294967295" distL="114300" distR="114300" simplePos="0" relativeHeight="251662336" behindDoc="0" locked="0" layoutInCell="1" allowOverlap="1" wp14:anchorId="6340989F" wp14:editId="402BEDB1">
                <wp:simplePos x="0" y="0"/>
                <wp:positionH relativeFrom="margin">
                  <wp:posOffset>1746885</wp:posOffset>
                </wp:positionH>
                <wp:positionV relativeFrom="paragraph">
                  <wp:posOffset>25400</wp:posOffset>
                </wp:positionV>
                <wp:extent cx="2286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62012" id="Straight Connector 2"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37.55pt,2pt" to="317.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2okIwIAAEA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">
                <w10:wrap anchorx="margin"/>
              </v:line>
            </w:pict>
          </mc:Fallback>
        </mc:AlternateContent>
      </w:r>
      <w:r w:rsidR="00CB768F" w:rsidRPr="00F72BBB">
        <w:rPr>
          <w:b/>
        </w:rPr>
        <w:tab/>
      </w:r>
    </w:p>
    <w:p w:rsidR="00CB768F" w:rsidRPr="00F72BBB" w:rsidRDefault="00CB768F" w:rsidP="00F72BBB">
      <w:pPr>
        <w:pStyle w:val="BodyTextIndent2"/>
        <w:spacing w:after="0" w:line="240" w:lineRule="auto"/>
        <w:ind w:left="0"/>
        <w:jc w:val="center"/>
        <w:rPr>
          <w:b/>
        </w:rPr>
      </w:pPr>
      <w:r w:rsidRPr="00F72BBB">
        <w:rPr>
          <w:b/>
        </w:rPr>
        <w:t>HỘI ĐỒNG NHÂN DÂN HUYỆN PHÚ LỘC</w:t>
      </w:r>
    </w:p>
    <w:p w:rsidR="00CB768F" w:rsidRPr="00F72BBB" w:rsidRDefault="002036B7" w:rsidP="00F72BBB">
      <w:pPr>
        <w:pStyle w:val="BodyTextIndent2"/>
        <w:spacing w:after="0" w:line="240" w:lineRule="auto"/>
        <w:ind w:left="0"/>
        <w:jc w:val="center"/>
        <w:rPr>
          <w:b/>
        </w:rPr>
      </w:pPr>
      <w:r w:rsidRPr="00F72BBB">
        <w:rPr>
          <w:b/>
        </w:rPr>
        <w:t>KHOÁ XI, KỲ HỌP THỨ 9</w:t>
      </w:r>
    </w:p>
    <w:p w:rsidR="00CB768F" w:rsidRPr="00F72BBB" w:rsidRDefault="00CB768F" w:rsidP="00F72BBB">
      <w:pPr>
        <w:pStyle w:val="BodyTextIndent2"/>
        <w:spacing w:after="0" w:line="240" w:lineRule="auto"/>
        <w:ind w:left="0"/>
        <w:jc w:val="both"/>
        <w:rPr>
          <w:b/>
        </w:rPr>
      </w:pPr>
    </w:p>
    <w:p w:rsidR="00CB768F" w:rsidRPr="000C7188" w:rsidRDefault="00C262FA" w:rsidP="000C7188">
      <w:pPr>
        <w:pStyle w:val="BodyTextIndent2"/>
        <w:spacing w:before="120" w:after="0" w:line="320" w:lineRule="exact"/>
        <w:ind w:left="0" w:firstLine="720"/>
        <w:jc w:val="both"/>
      </w:pPr>
      <w:r w:rsidRPr="000C7188">
        <w:t>Căn cứ Luật T</w:t>
      </w:r>
      <w:r w:rsidR="00CB768F" w:rsidRPr="000C7188">
        <w:t>ổ chức chính quyền địa phương ngày 19 tháng 6 năm 2015;</w:t>
      </w:r>
    </w:p>
    <w:p w:rsidR="00CB768F" w:rsidRPr="000C7188" w:rsidRDefault="00C262FA" w:rsidP="000C7188">
      <w:pPr>
        <w:pStyle w:val="BodyTextIndent2"/>
        <w:spacing w:before="120" w:after="0" w:line="320" w:lineRule="exact"/>
        <w:ind w:left="0" w:firstLine="720"/>
        <w:jc w:val="both"/>
      </w:pPr>
      <w:r w:rsidRPr="000C7188">
        <w:t>Căn cứ Luật H</w:t>
      </w:r>
      <w:r w:rsidR="00CB768F" w:rsidRPr="000C7188">
        <w:t>oạt động giám sát của Quốc hội và Hội đồng nhân dân ngày 20 tháng 11 năm 2015;</w:t>
      </w:r>
    </w:p>
    <w:p w:rsidR="007F697D" w:rsidRPr="000C7188" w:rsidRDefault="00A36C9C" w:rsidP="000C7188">
      <w:pPr>
        <w:pStyle w:val="BodyTextIndent2"/>
        <w:spacing w:before="120" w:after="0" w:line="320" w:lineRule="exact"/>
        <w:ind w:left="0" w:firstLine="720"/>
        <w:jc w:val="both"/>
      </w:pPr>
      <w:r w:rsidRPr="000C7188">
        <w:t>Căn cứ Nghị quyết số 39</w:t>
      </w:r>
      <w:r w:rsidR="00CB768F" w:rsidRPr="000C7188">
        <w:t xml:space="preserve">/NQ-HĐND ngày </w:t>
      </w:r>
      <w:r w:rsidRPr="000C7188">
        <w:t>16</w:t>
      </w:r>
      <w:r w:rsidR="00C262FA" w:rsidRPr="000C7188">
        <w:t xml:space="preserve"> tháng </w:t>
      </w:r>
      <w:r w:rsidR="00ED19B6" w:rsidRPr="000C7188">
        <w:t>7</w:t>
      </w:r>
      <w:r w:rsidR="00C262FA" w:rsidRPr="000C7188">
        <w:t xml:space="preserve"> năm </w:t>
      </w:r>
      <w:r w:rsidRPr="000C7188">
        <w:t>2018</w:t>
      </w:r>
      <w:r w:rsidR="007F697D" w:rsidRPr="000C7188">
        <w:t xml:space="preserve"> </w:t>
      </w:r>
      <w:r w:rsidR="0060358E" w:rsidRPr="000C7188">
        <w:t xml:space="preserve">của Hội đồng nhân dân huyện </w:t>
      </w:r>
      <w:r w:rsidR="00CB768F" w:rsidRPr="000C7188">
        <w:t xml:space="preserve">về chương trình giám sát của </w:t>
      </w:r>
      <w:r w:rsidRPr="000C7188">
        <w:t>Hội đồng nhân dân huyện năm 2019</w:t>
      </w:r>
      <w:r w:rsidR="00CB768F" w:rsidRPr="000C7188">
        <w:t>;</w:t>
      </w:r>
      <w:r w:rsidR="007F697D" w:rsidRPr="000C7188">
        <w:rPr>
          <w:b/>
        </w:rPr>
        <w:t xml:space="preserve"> </w:t>
      </w:r>
      <w:r w:rsidR="00C262FA" w:rsidRPr="000C7188">
        <w:t>Nghị quyết số 53/NQ-HĐND</w:t>
      </w:r>
      <w:r w:rsidR="007F697D" w:rsidRPr="000C7188">
        <w:t xml:space="preserve"> ngày 19 tháng 12 năm 2018 của HĐND huyện về việc thành lập Đoàn Giám sát công tác quản lý và khám chữa bệnh cho nhân dân trên địa bàn huyện.</w:t>
      </w:r>
    </w:p>
    <w:p w:rsidR="00CB768F" w:rsidRPr="000C7188" w:rsidRDefault="00900124" w:rsidP="000C7188">
      <w:pPr>
        <w:spacing w:before="120" w:line="320" w:lineRule="exact"/>
        <w:ind w:firstLine="720"/>
        <w:jc w:val="both"/>
      </w:pPr>
      <w:r w:rsidRPr="000C7188">
        <w:rPr>
          <w:snapToGrid w:val="0"/>
        </w:rPr>
        <w:t>T</w:t>
      </w:r>
      <w:r w:rsidR="00777916">
        <w:rPr>
          <w:snapToGrid w:val="0"/>
        </w:rPr>
        <w:t>rên cơ sở xem xét Báo cáo số 104/BC-ĐGS</w:t>
      </w:r>
      <w:r w:rsidR="00ED19B6" w:rsidRPr="000C7188">
        <w:rPr>
          <w:snapToGrid w:val="0"/>
        </w:rPr>
        <w:t xml:space="preserve"> </w:t>
      </w:r>
      <w:r w:rsidR="00CB768F" w:rsidRPr="000C7188">
        <w:rPr>
          <w:snapToGrid w:val="0"/>
        </w:rPr>
        <w:t xml:space="preserve">ngày </w:t>
      </w:r>
      <w:r w:rsidR="00777916">
        <w:rPr>
          <w:snapToGrid w:val="0"/>
        </w:rPr>
        <w:t>12</w:t>
      </w:r>
      <w:r w:rsidR="00C262FA" w:rsidRPr="000C7188">
        <w:rPr>
          <w:snapToGrid w:val="0"/>
        </w:rPr>
        <w:t xml:space="preserve"> tháng 12</w:t>
      </w:r>
      <w:r w:rsidR="00CE35AA" w:rsidRPr="000C7188">
        <w:rPr>
          <w:snapToGrid w:val="0"/>
        </w:rPr>
        <w:t xml:space="preserve"> năm 2019</w:t>
      </w:r>
      <w:r w:rsidR="00CB768F" w:rsidRPr="000C7188">
        <w:rPr>
          <w:snapToGrid w:val="0"/>
        </w:rPr>
        <w:t xml:space="preserve"> của Đoàn Giám sát Hội đồng nhân dân huyện về</w:t>
      </w:r>
      <w:r w:rsidR="00CE35AA" w:rsidRPr="000C7188">
        <w:rPr>
          <w:snapToGrid w:val="0"/>
        </w:rPr>
        <w:t xml:space="preserve"> </w:t>
      </w:r>
      <w:r w:rsidR="00CE35AA" w:rsidRPr="000C7188">
        <w:t xml:space="preserve">Công tác quản lý và khám, chữa bệnh </w:t>
      </w:r>
      <w:r w:rsidR="00A36C9C" w:rsidRPr="000C7188">
        <w:t>cho nhân dân trên địa bàn huyện</w:t>
      </w:r>
      <w:r w:rsidR="00CB768F" w:rsidRPr="000C7188">
        <w:t xml:space="preserve"> và ý kiến thảo luận của các đại biểu Hội đồng nhân dân huyện tại kỳ họp,</w:t>
      </w:r>
    </w:p>
    <w:p w:rsidR="00CB768F" w:rsidRPr="000C7188" w:rsidRDefault="00CB768F" w:rsidP="000C7188">
      <w:pPr>
        <w:widowControl w:val="0"/>
        <w:spacing w:before="240" w:line="320" w:lineRule="exact"/>
        <w:ind w:firstLine="720"/>
        <w:jc w:val="center"/>
        <w:rPr>
          <w:b/>
          <w:snapToGrid w:val="0"/>
        </w:rPr>
      </w:pPr>
      <w:r w:rsidRPr="000C7188">
        <w:rPr>
          <w:b/>
          <w:snapToGrid w:val="0"/>
        </w:rPr>
        <w:t>QUYẾT NGHỊ:</w:t>
      </w:r>
    </w:p>
    <w:p w:rsidR="004C234C" w:rsidRPr="000C7188" w:rsidRDefault="00CB768F" w:rsidP="000C7188">
      <w:pPr>
        <w:spacing w:before="120" w:line="320" w:lineRule="exact"/>
        <w:ind w:firstLine="720"/>
        <w:jc w:val="both"/>
      </w:pPr>
      <w:r w:rsidRPr="000C7188">
        <w:rPr>
          <w:b/>
        </w:rPr>
        <w:t>Điều 1. Hội đồng</w:t>
      </w:r>
      <w:r w:rsidR="0060358E" w:rsidRPr="000C7188">
        <w:rPr>
          <w:b/>
        </w:rPr>
        <w:t xml:space="preserve"> </w:t>
      </w:r>
      <w:r w:rsidRPr="000C7188">
        <w:rPr>
          <w:b/>
        </w:rPr>
        <w:t>nhân dân huyện tán thành nội dung Báo cáo kết quả giám sát của Đoàn Giám sát</w:t>
      </w:r>
      <w:r w:rsidR="00A36C9C" w:rsidRPr="000C7188">
        <w:rPr>
          <w:b/>
        </w:rPr>
        <w:t xml:space="preserve"> về Công tác quản lý và khám, chữa bệnh cho nhân dân trên địa bàn huyện</w:t>
      </w:r>
      <w:r w:rsidR="004C234C" w:rsidRPr="000C7188">
        <w:rPr>
          <w:b/>
        </w:rPr>
        <w:t xml:space="preserve"> </w:t>
      </w:r>
      <w:r w:rsidR="00115E35" w:rsidRPr="000C7188">
        <w:rPr>
          <w:b/>
        </w:rPr>
        <w:t xml:space="preserve">với những nội dung chính </w:t>
      </w:r>
      <w:r w:rsidR="004C234C" w:rsidRPr="000C7188">
        <w:rPr>
          <w:b/>
        </w:rPr>
        <w:t>như sau:</w:t>
      </w:r>
      <w:r w:rsidRPr="000C7188">
        <w:t xml:space="preserve"> </w:t>
      </w:r>
    </w:p>
    <w:p w:rsidR="00863E02" w:rsidRPr="000C7188" w:rsidRDefault="00C262FA" w:rsidP="000C7188">
      <w:pPr>
        <w:spacing w:before="120" w:line="320" w:lineRule="exact"/>
        <w:ind w:firstLine="720"/>
        <w:jc w:val="both"/>
      </w:pPr>
      <w:r w:rsidRPr="000C7188">
        <w:t>1.</w:t>
      </w:r>
      <w:r w:rsidR="00863E02" w:rsidRPr="000C7188">
        <w:t xml:space="preserve"> Kết quả đạt được:</w:t>
      </w:r>
    </w:p>
    <w:p w:rsidR="002036B7" w:rsidRPr="000C7188" w:rsidRDefault="00863E02" w:rsidP="000C7188">
      <w:pPr>
        <w:spacing w:before="120" w:line="320" w:lineRule="exact"/>
        <w:ind w:firstLine="720"/>
        <w:jc w:val="both"/>
      </w:pPr>
      <w:r w:rsidRPr="000C7188">
        <w:t>-</w:t>
      </w:r>
      <w:r w:rsidR="009F2FC4" w:rsidRPr="000C7188">
        <w:t xml:space="preserve"> C</w:t>
      </w:r>
      <w:r w:rsidR="002036B7" w:rsidRPr="000C7188">
        <w:t xml:space="preserve">ông tác quản lý nhà nước về y tế trên địa bàn huyện ngày càng được tăng cường, tổ chức bộ máy làm công tác quản lý nhà nước được kiện toàn. Việc chấp hành các quy định về chuyên môn kỹ thuật được thực hiện nghiêm túc. Công tác kiểm tra, giám sát việc thực hiện các quy chế chuyên môn do Bộ Y tế ban hành cơ bản triển khai thực hiện tốt. Công tác quản lý hành nghề y dược được tăng cường, công tác kiểm tra và xử lý </w:t>
      </w:r>
      <w:proofErr w:type="gramStart"/>
      <w:r w:rsidR="002036B7" w:rsidRPr="000C7188">
        <w:t>vi</w:t>
      </w:r>
      <w:proofErr w:type="gramEnd"/>
      <w:r w:rsidR="002036B7" w:rsidRPr="000C7188">
        <w:t xml:space="preserve"> phạm pháp luật về khám bệnh, chữa bệnh thực hiện theo quy định.</w:t>
      </w:r>
    </w:p>
    <w:p w:rsidR="00994184" w:rsidRPr="000C7188" w:rsidRDefault="00863E02" w:rsidP="000C7188">
      <w:pPr>
        <w:pStyle w:val="BodyTextIndent"/>
        <w:spacing w:before="120" w:after="0" w:line="320" w:lineRule="exact"/>
        <w:ind w:left="0" w:firstLine="720"/>
        <w:jc w:val="both"/>
        <w:rPr>
          <w:sz w:val="28"/>
          <w:szCs w:val="28"/>
        </w:rPr>
      </w:pPr>
      <w:r w:rsidRPr="000C7188">
        <w:rPr>
          <w:sz w:val="28"/>
          <w:szCs w:val="28"/>
        </w:rPr>
        <w:t xml:space="preserve">- </w:t>
      </w:r>
      <w:r w:rsidR="002036B7" w:rsidRPr="000C7188">
        <w:rPr>
          <w:sz w:val="28"/>
          <w:szCs w:val="28"/>
        </w:rPr>
        <w:t xml:space="preserve">Cơ sở hạ tầng, thiết bị y tế được quan tâm đầu tư và sử dụng có hiệu quả, các kỹ thuật y tế, phương pháp khám, điều trị mới được áp dụng tốt trong công tác khám và chữa bệnh tại các cơ sở y tế trên địa bàn huyện. Công tác khám, chữa bệnh được triển khai tốt ở 3 </w:t>
      </w:r>
      <w:r w:rsidR="002956F0" w:rsidRPr="000C7188">
        <w:rPr>
          <w:sz w:val="28"/>
          <w:szCs w:val="28"/>
        </w:rPr>
        <w:t>tuyến và có tiến bộ ở nhiều mặt;</w:t>
      </w:r>
      <w:r w:rsidR="002036B7" w:rsidRPr="000C7188">
        <w:rPr>
          <w:sz w:val="28"/>
          <w:szCs w:val="28"/>
        </w:rPr>
        <w:t xml:space="preserve"> trong đó: chất lượng khám, chữa bệnh được chú trọng và dần được nâng cao, phạm vi khám, chữa bệnh </w:t>
      </w:r>
      <w:r w:rsidR="002956F0" w:rsidRPr="000C7188">
        <w:rPr>
          <w:sz w:val="28"/>
          <w:szCs w:val="28"/>
        </w:rPr>
        <w:t>được mở</w:t>
      </w:r>
      <w:r w:rsidR="002036B7" w:rsidRPr="000C7188">
        <w:rPr>
          <w:sz w:val="28"/>
          <w:szCs w:val="28"/>
        </w:rPr>
        <w:t xml:space="preserve"> rộng t</w:t>
      </w:r>
      <w:r w:rsidR="002956F0" w:rsidRPr="000C7188">
        <w:rPr>
          <w:sz w:val="28"/>
          <w:szCs w:val="28"/>
        </w:rPr>
        <w:t>rong hai lĩnh vực lâm sàng và cậ</w:t>
      </w:r>
      <w:r w:rsidR="002036B7" w:rsidRPr="000C7188">
        <w:rPr>
          <w:sz w:val="28"/>
          <w:szCs w:val="28"/>
        </w:rPr>
        <w:t xml:space="preserve">n lâm sàng; tinh thần, thái độ phục </w:t>
      </w:r>
      <w:r w:rsidR="002036B7" w:rsidRPr="000C7188">
        <w:rPr>
          <w:sz w:val="28"/>
          <w:szCs w:val="28"/>
        </w:rPr>
        <w:lastRenderedPageBreak/>
        <w:t xml:space="preserve">vụ và chăm sóc người bệnh được chú trọng, nâng cao, hướng đến sự hài lòng của người dân trong việc khám chữa bệnh và các dịch vụ y tế; giá dịch vụ y tế, chế độ, chính sách trong khám, chữa bệnh được thực hiện theo đúng quy định. </w:t>
      </w:r>
    </w:p>
    <w:p w:rsidR="00863E02" w:rsidRPr="000C7188" w:rsidRDefault="00994184" w:rsidP="000C7188">
      <w:pPr>
        <w:pStyle w:val="BodyTextIndent"/>
        <w:spacing w:before="120" w:after="0" w:line="320" w:lineRule="exact"/>
        <w:ind w:left="0" w:firstLine="720"/>
        <w:jc w:val="both"/>
        <w:rPr>
          <w:sz w:val="28"/>
          <w:szCs w:val="28"/>
        </w:rPr>
      </w:pPr>
      <w:r w:rsidRPr="000C7188">
        <w:rPr>
          <w:sz w:val="28"/>
          <w:szCs w:val="28"/>
        </w:rPr>
        <w:t>2.</w:t>
      </w:r>
      <w:r w:rsidR="00863E02" w:rsidRPr="000C7188">
        <w:rPr>
          <w:sz w:val="28"/>
          <w:szCs w:val="28"/>
        </w:rPr>
        <w:t xml:space="preserve"> Hạn chế, tồn tại</w:t>
      </w:r>
      <w:r w:rsidR="00DE09ED" w:rsidRPr="000C7188">
        <w:rPr>
          <w:sz w:val="28"/>
          <w:szCs w:val="28"/>
        </w:rPr>
        <w:t>:</w:t>
      </w:r>
    </w:p>
    <w:p w:rsidR="002036B7" w:rsidRPr="000C7188" w:rsidRDefault="002036B7" w:rsidP="000C7188">
      <w:pPr>
        <w:pStyle w:val="BodyTextIndent"/>
        <w:spacing w:before="120" w:after="0" w:line="320" w:lineRule="exact"/>
        <w:ind w:left="0" w:firstLine="720"/>
        <w:jc w:val="both"/>
        <w:rPr>
          <w:sz w:val="28"/>
          <w:szCs w:val="28"/>
        </w:rPr>
      </w:pPr>
      <w:r w:rsidRPr="000C7188">
        <w:rPr>
          <w:sz w:val="28"/>
          <w:szCs w:val="28"/>
        </w:rPr>
        <w:t xml:space="preserve">- Đội </w:t>
      </w:r>
      <w:proofErr w:type="gramStart"/>
      <w:r w:rsidRPr="000C7188">
        <w:rPr>
          <w:sz w:val="28"/>
          <w:szCs w:val="28"/>
        </w:rPr>
        <w:t>ngũ</w:t>
      </w:r>
      <w:proofErr w:type="gramEnd"/>
      <w:r w:rsidRPr="000C7188">
        <w:rPr>
          <w:sz w:val="28"/>
          <w:szCs w:val="28"/>
        </w:rPr>
        <w:t xml:space="preserve"> bác sĩ còn thiếu, chưa đồng bộ về cơ cấu chuyên môn. </w:t>
      </w:r>
      <w:r w:rsidR="003A1117" w:rsidRPr="000C7188">
        <w:rPr>
          <w:sz w:val="28"/>
          <w:szCs w:val="28"/>
        </w:rPr>
        <w:t xml:space="preserve">Mặc dù đã có những chính sách riêng để </w:t>
      </w:r>
      <w:proofErr w:type="gramStart"/>
      <w:r w:rsidR="003A1117" w:rsidRPr="000C7188">
        <w:rPr>
          <w:sz w:val="28"/>
          <w:szCs w:val="28"/>
        </w:rPr>
        <w:t>thu</w:t>
      </w:r>
      <w:proofErr w:type="gramEnd"/>
      <w:r w:rsidR="003A1117" w:rsidRPr="000C7188">
        <w:rPr>
          <w:sz w:val="28"/>
          <w:szCs w:val="28"/>
        </w:rPr>
        <w:t xml:space="preserve"> hút nguồn nhân lực, nhưng b</w:t>
      </w:r>
      <w:r w:rsidRPr="000C7188">
        <w:rPr>
          <w:sz w:val="28"/>
          <w:szCs w:val="28"/>
        </w:rPr>
        <w:t xml:space="preserve">ệnh viện tuyến huyện </w:t>
      </w:r>
      <w:r w:rsidR="003A1117" w:rsidRPr="000C7188">
        <w:rPr>
          <w:sz w:val="28"/>
          <w:szCs w:val="28"/>
        </w:rPr>
        <w:t xml:space="preserve">vẫn </w:t>
      </w:r>
      <w:r w:rsidRPr="000C7188">
        <w:rPr>
          <w:sz w:val="28"/>
          <w:szCs w:val="28"/>
        </w:rPr>
        <w:t>thiếu bác sĩ</w:t>
      </w:r>
      <w:r w:rsidR="00D02DB9" w:rsidRPr="000C7188">
        <w:rPr>
          <w:sz w:val="28"/>
          <w:szCs w:val="28"/>
        </w:rPr>
        <w:t>;</w:t>
      </w:r>
      <w:r w:rsidRPr="000C7188">
        <w:rPr>
          <w:sz w:val="28"/>
          <w:szCs w:val="28"/>
        </w:rPr>
        <w:t xml:space="preserve"> nhất là bác sĩ có trình độ cao, bác sĩ chuyên khoa. Đối với Trạm Y tế bố trí 01 bác sĩ kiêm </w:t>
      </w:r>
      <w:r w:rsidR="002956F0" w:rsidRPr="000C7188">
        <w:rPr>
          <w:sz w:val="28"/>
          <w:szCs w:val="28"/>
        </w:rPr>
        <w:t>T</w:t>
      </w:r>
      <w:r w:rsidRPr="000C7188">
        <w:rPr>
          <w:sz w:val="28"/>
          <w:szCs w:val="28"/>
        </w:rPr>
        <w:t xml:space="preserve">rạm trưởng sẽ không bảo đảm thời gian trực tiếp khám bệnh cho nhân dân tại địa phương do tập trung vào công tác quản lý. Đội </w:t>
      </w:r>
      <w:proofErr w:type="gramStart"/>
      <w:r w:rsidRPr="000C7188">
        <w:rPr>
          <w:sz w:val="28"/>
          <w:szCs w:val="28"/>
        </w:rPr>
        <w:t>ngũ</w:t>
      </w:r>
      <w:proofErr w:type="gramEnd"/>
      <w:r w:rsidRPr="000C7188">
        <w:rPr>
          <w:sz w:val="28"/>
          <w:szCs w:val="28"/>
        </w:rPr>
        <w:t xml:space="preserve"> y tế thôn, bản còn thiếu so với yêu cầu thực tế, chuyên môn, nghiệp vụ chưa được nâng cao.</w:t>
      </w:r>
    </w:p>
    <w:p w:rsidR="002036B7" w:rsidRPr="000C7188" w:rsidRDefault="002036B7" w:rsidP="000C7188">
      <w:pPr>
        <w:spacing w:before="120" w:line="320" w:lineRule="exact"/>
        <w:ind w:firstLine="720"/>
        <w:jc w:val="both"/>
      </w:pPr>
      <w:r w:rsidRPr="000C7188">
        <w:t xml:space="preserve">- Thái độ, tác phong phục vụ của đội ngũ nhân viên y tế nói chung đã được </w:t>
      </w:r>
      <w:r w:rsidR="002956F0" w:rsidRPr="000C7188">
        <w:t>cải thiện theo hướng tích cực; t</w:t>
      </w:r>
      <w:r w:rsidRPr="000C7188">
        <w:t>uy vậy, có lúc, có nơi thái độ, tác phong, lời nói của một số nhân viên y tế chưa làm cho người dân hài lòng</w:t>
      </w:r>
      <w:r w:rsidR="00D02DB9" w:rsidRPr="000C7188">
        <w:t>,</w:t>
      </w:r>
      <w:r w:rsidRPr="000C7188">
        <w:t xml:space="preserve"> như trong đón tiếp, hướng dẫn, khám bệnh, chăm sóc, giải thích…</w:t>
      </w:r>
    </w:p>
    <w:p w:rsidR="002036B7" w:rsidRPr="000C7188" w:rsidRDefault="00D02DB9" w:rsidP="000C7188">
      <w:pPr>
        <w:spacing w:before="120" w:line="320" w:lineRule="exact"/>
        <w:ind w:firstLine="720"/>
        <w:jc w:val="both"/>
      </w:pPr>
      <w:r w:rsidRPr="000C7188">
        <w:t>- Sự cố y khoa vẫn còn</w:t>
      </w:r>
      <w:r w:rsidR="002036B7" w:rsidRPr="000C7188">
        <w:t xml:space="preserve"> xảy ra tại bệnh viện tuyến huyện</w:t>
      </w:r>
      <w:r w:rsidR="002956F0" w:rsidRPr="000C7188">
        <w:t>;</w:t>
      </w:r>
      <w:r w:rsidR="002036B7" w:rsidRPr="000C7188">
        <w:t xml:space="preserve"> trong công tác khám bệnh, điều trị bệnh vẫn còn những sai sót, chủ quan dẫn đến những hậu quả, thiệt hại cho người bệnh</w:t>
      </w:r>
      <w:r w:rsidR="002956F0" w:rsidRPr="000C7188">
        <w:t>.</w:t>
      </w:r>
      <w:r w:rsidR="002036B7" w:rsidRPr="000C7188">
        <w:t xml:space="preserve"> </w:t>
      </w:r>
      <w:r w:rsidR="002956F0" w:rsidRPr="000C7188">
        <w:t>T</w:t>
      </w:r>
      <w:r w:rsidR="002036B7" w:rsidRPr="000C7188">
        <w:t>ừ đó làm giảm niềm tin của nhân dân khi đến khám, chữa bệnh tại cá</w:t>
      </w:r>
      <w:r w:rsidRPr="000C7188">
        <w:t>c cơ sở y tế trên địa bàn huyện;</w:t>
      </w:r>
      <w:r w:rsidR="002036B7" w:rsidRPr="000C7188">
        <w:t xml:space="preserve"> dẫn đến tình trạng khám, chữa bệnh</w:t>
      </w:r>
      <w:r w:rsidR="002956F0" w:rsidRPr="000C7188">
        <w:t xml:space="preserve"> trái tuyến, vượt</w:t>
      </w:r>
      <w:r w:rsidRPr="000C7188">
        <w:t xml:space="preserve"> tuyến</w:t>
      </w:r>
      <w:r w:rsidR="002036B7" w:rsidRPr="000C7188">
        <w:t xml:space="preserve"> diễn ra phổ biến trong nhân dân.</w:t>
      </w:r>
    </w:p>
    <w:p w:rsidR="000B3867" w:rsidRPr="000C7188" w:rsidRDefault="000B3867" w:rsidP="000C7188">
      <w:pPr>
        <w:spacing w:before="120" w:line="320" w:lineRule="exact"/>
        <w:ind w:firstLine="720"/>
        <w:jc w:val="both"/>
        <w:rPr>
          <w:b/>
          <w:lang w:val="es-BO"/>
        </w:rPr>
      </w:pPr>
      <w:r w:rsidRPr="000C7188">
        <w:rPr>
          <w:b/>
          <w:lang w:val="es-BO"/>
        </w:rPr>
        <w:t>Điều 2. Hội đồng n</w:t>
      </w:r>
      <w:r w:rsidR="00892AE5">
        <w:rPr>
          <w:b/>
          <w:lang w:val="es-BO"/>
        </w:rPr>
        <w:t>hân dân huyện thống nhất đề nghị</w:t>
      </w:r>
      <w:r w:rsidRPr="000C7188">
        <w:rPr>
          <w:b/>
          <w:lang w:val="es-BO"/>
        </w:rPr>
        <w:t xml:space="preserve"> Ủy ban nhân dân huyện tập trung thực hiện một số nhiệm vụ, giải pháp chủ yếu sau:</w:t>
      </w:r>
    </w:p>
    <w:p w:rsidR="00907BDB" w:rsidRPr="00907BDB" w:rsidRDefault="00907BDB" w:rsidP="00907BDB">
      <w:pPr>
        <w:pStyle w:val="NormalWeb"/>
        <w:spacing w:before="120" w:beforeAutospacing="0" w:after="0" w:afterAutospacing="0" w:line="320" w:lineRule="exact"/>
        <w:ind w:firstLine="720"/>
        <w:jc w:val="both"/>
        <w:rPr>
          <w:sz w:val="28"/>
          <w:szCs w:val="28"/>
        </w:rPr>
      </w:pPr>
      <w:r>
        <w:rPr>
          <w:sz w:val="28"/>
          <w:szCs w:val="28"/>
        </w:rPr>
        <w:t>1.</w:t>
      </w:r>
      <w:r w:rsidRPr="00907BDB">
        <w:rPr>
          <w:sz w:val="28"/>
          <w:szCs w:val="28"/>
        </w:rPr>
        <w:t xml:space="preserve"> Có giải pháp hợp lý để </w:t>
      </w:r>
      <w:r>
        <w:rPr>
          <w:sz w:val="28"/>
          <w:szCs w:val="28"/>
        </w:rPr>
        <w:t>hỗ</w:t>
      </w:r>
      <w:r w:rsidRPr="00907BDB">
        <w:rPr>
          <w:sz w:val="28"/>
          <w:szCs w:val="28"/>
        </w:rPr>
        <w:t xml:space="preserve"> trợ ngành y tế </w:t>
      </w:r>
      <w:proofErr w:type="gramStart"/>
      <w:r w:rsidRPr="00907BDB">
        <w:rPr>
          <w:sz w:val="28"/>
          <w:szCs w:val="28"/>
        </w:rPr>
        <w:t>thu</w:t>
      </w:r>
      <w:proofErr w:type="gramEnd"/>
      <w:r w:rsidRPr="00907BDB">
        <w:rPr>
          <w:sz w:val="28"/>
          <w:szCs w:val="28"/>
        </w:rPr>
        <w:t xml:space="preserve"> hút hoặc điều động, luân chuyển bác sĩ về công tác tại tuyến huyện, tuyến cơ sở; bố trí đủ số lượng người làm y tế thôn, bản theo quy định.</w:t>
      </w:r>
    </w:p>
    <w:p w:rsidR="00907BDB" w:rsidRPr="00907BDB" w:rsidRDefault="00907BDB" w:rsidP="00907BDB">
      <w:pPr>
        <w:pStyle w:val="BodyText"/>
        <w:spacing w:before="120" w:after="0" w:line="320" w:lineRule="exact"/>
        <w:ind w:firstLine="720"/>
        <w:jc w:val="both"/>
        <w:rPr>
          <w:szCs w:val="28"/>
          <w:lang w:val="sq-AL"/>
        </w:rPr>
      </w:pPr>
      <w:r>
        <w:rPr>
          <w:szCs w:val="28"/>
          <w:lang w:val="sq-AL"/>
        </w:rPr>
        <w:t>2.</w:t>
      </w:r>
      <w:r w:rsidRPr="00907BDB">
        <w:rPr>
          <w:szCs w:val="28"/>
          <w:lang w:val="sq-AL"/>
        </w:rPr>
        <w:t xml:space="preserve"> Chỉ đạo ngành Y tế tiếp tục thực hiện công tác cải cách hành chính, đẩy mạnh ứng dụng công nghệ thông tin trong khám, chữa bệnh, rút ngắn thời gian chờ đợi, giảm phiền hà cho người bệnh; tiếp tục nâng cao chất lượng khám chữa bệnh, thái độ, tinh thần phục vụ của cán bộ, nhân viên ngành Y tế.</w:t>
      </w:r>
    </w:p>
    <w:p w:rsidR="00907BDB" w:rsidRPr="00907BDB" w:rsidRDefault="00907BDB" w:rsidP="00907BDB">
      <w:pPr>
        <w:pStyle w:val="BodyText"/>
        <w:spacing w:before="120" w:after="0" w:line="320" w:lineRule="exact"/>
        <w:ind w:firstLine="720"/>
        <w:jc w:val="both"/>
        <w:rPr>
          <w:szCs w:val="28"/>
          <w:lang w:val="sq-AL"/>
        </w:rPr>
      </w:pPr>
      <w:r>
        <w:rPr>
          <w:szCs w:val="28"/>
          <w:lang w:val="sq-AL"/>
        </w:rPr>
        <w:t>3.</w:t>
      </w:r>
      <w:r w:rsidRPr="00907BDB">
        <w:rPr>
          <w:szCs w:val="28"/>
          <w:lang w:val="sq-AL"/>
        </w:rPr>
        <w:t xml:space="preserve"> Tiếp tục đầu tư nâng cấp, sửa chữa một số hạng mục của các Trạm Y tế đang xuống cấp; cần quan tâm đầu tư xây dựng tường rào, sân vườn cho một số Trạm Y tế chưa có tường rào kiên cố; bố trí thêm diện tích để các Trạm Y tế bảo đảm diện tích theo quy định; chỉ đạo cơ quan chuyên môn tiến hành các thủ tục để đề nghị cấp Giấy CNQSDĐ đối với một số Trạm Y tế chưa được cấp Giấy CNQSDĐ.</w:t>
      </w:r>
    </w:p>
    <w:p w:rsidR="00907BDB" w:rsidRPr="00907BDB" w:rsidRDefault="00907BDB" w:rsidP="00907BDB">
      <w:pPr>
        <w:pStyle w:val="BodyText"/>
        <w:spacing w:before="120" w:after="0" w:line="320" w:lineRule="exact"/>
        <w:ind w:firstLine="720"/>
        <w:jc w:val="both"/>
        <w:rPr>
          <w:szCs w:val="28"/>
          <w:lang w:val="sq-AL"/>
        </w:rPr>
      </w:pPr>
      <w:r>
        <w:rPr>
          <w:szCs w:val="28"/>
          <w:lang w:val="sq-AL"/>
        </w:rPr>
        <w:t>4.</w:t>
      </w:r>
      <w:r w:rsidRPr="00907BDB">
        <w:rPr>
          <w:szCs w:val="28"/>
          <w:lang w:val="sq-AL"/>
        </w:rPr>
        <w:t xml:space="preserve"> Chủ động kinh phí để hỗ trợ cho các địa phương trong công tác phòng, chống các dịch bệnh.</w:t>
      </w:r>
    </w:p>
    <w:p w:rsidR="00CB768F" w:rsidRPr="000C7188" w:rsidRDefault="00CB768F" w:rsidP="000C7188">
      <w:pPr>
        <w:spacing w:before="120" w:line="320" w:lineRule="exact"/>
        <w:ind w:firstLine="720"/>
        <w:jc w:val="both"/>
        <w:rPr>
          <w:lang w:val="pt-BR"/>
        </w:rPr>
      </w:pPr>
      <w:r w:rsidRPr="000C7188">
        <w:rPr>
          <w:b/>
          <w:lang w:val="pt-BR"/>
        </w:rPr>
        <w:t>Điều 3.</w:t>
      </w:r>
      <w:r w:rsidR="00CA1071" w:rsidRPr="000C7188">
        <w:rPr>
          <w:b/>
          <w:lang w:val="pt-BR"/>
        </w:rPr>
        <w:t xml:space="preserve"> </w:t>
      </w:r>
      <w:r w:rsidR="00181603" w:rsidRPr="000C7188">
        <w:rPr>
          <w:b/>
          <w:iCs/>
          <w:lang w:val="pt-BR"/>
        </w:rPr>
        <w:t>Tổ chức thực hiện</w:t>
      </w:r>
    </w:p>
    <w:p w:rsidR="00CB768F" w:rsidRPr="000C7188" w:rsidRDefault="00994184" w:rsidP="000C7188">
      <w:pPr>
        <w:spacing w:before="120" w:line="320" w:lineRule="exact"/>
        <w:ind w:firstLine="720"/>
        <w:jc w:val="both"/>
        <w:rPr>
          <w:b/>
        </w:rPr>
      </w:pPr>
      <w:bookmarkStart w:id="1" w:name="dieu_3_name"/>
      <w:r w:rsidRPr="000C7188">
        <w:rPr>
          <w:color w:val="000000"/>
        </w:rPr>
        <w:t>1.</w:t>
      </w:r>
      <w:r w:rsidR="00CB768F" w:rsidRPr="000C7188">
        <w:rPr>
          <w:color w:val="000000"/>
        </w:rPr>
        <w:t xml:space="preserve"> Giao Ủy ban nhân dân huyện</w:t>
      </w:r>
      <w:r w:rsidR="00CB768F" w:rsidRPr="000C7188">
        <w:rPr>
          <w:color w:val="000000"/>
          <w:lang w:val="vi-VN"/>
        </w:rPr>
        <w:t xml:space="preserve"> tổ chức thực hiện Nghị quyết</w:t>
      </w:r>
      <w:bookmarkEnd w:id="1"/>
      <w:r w:rsidR="000C7188" w:rsidRPr="000C7188">
        <w:rPr>
          <w:color w:val="000000"/>
        </w:rPr>
        <w:t>.</w:t>
      </w:r>
      <w:r w:rsidR="000C7188" w:rsidRPr="000C7188">
        <w:rPr>
          <w:lang w:val="af-ZA" w:eastAsia="af-ZA"/>
        </w:rPr>
        <w:t xml:space="preserve"> Báo cáo kết quả về Hội đồng nhân dân huyện</w:t>
      </w:r>
      <w:r w:rsidR="00CB768F" w:rsidRPr="000C7188">
        <w:rPr>
          <w:color w:val="000000"/>
          <w:lang w:val="vi-VN"/>
        </w:rPr>
        <w:t>.</w:t>
      </w:r>
    </w:p>
    <w:p w:rsidR="00CB768F" w:rsidRPr="000C7188" w:rsidRDefault="00CB768F" w:rsidP="000C7188">
      <w:pPr>
        <w:spacing w:before="120" w:line="320" w:lineRule="exact"/>
        <w:ind w:firstLine="720"/>
        <w:jc w:val="both"/>
        <w:rPr>
          <w:lang w:val="pt-BR"/>
        </w:rPr>
      </w:pPr>
      <w:r w:rsidRPr="000C7188">
        <w:rPr>
          <w:lang w:val="pt-BR"/>
        </w:rPr>
        <w:lastRenderedPageBreak/>
        <w:t>2. Giao Thường trực Hội đồng nhân dân, các Ban của Hội đồng nhân dân,Tổ đại biểu Hội đồng nhân dân và các đại biểu Hội đồng nhân dân huyện theo nhiệm vụ, quyền hạn đã được pháp l</w:t>
      </w:r>
      <w:r w:rsidR="0024068B" w:rsidRPr="000C7188">
        <w:rPr>
          <w:lang w:val="pt-BR"/>
        </w:rPr>
        <w:t>uật quy định tổ chức</w:t>
      </w:r>
      <w:r w:rsidRPr="000C7188">
        <w:rPr>
          <w:lang w:val="pt-BR"/>
        </w:rPr>
        <w:t xml:space="preserve"> giám sát việc thực hiện Nghị quyết này.</w:t>
      </w:r>
    </w:p>
    <w:p w:rsidR="00CB768F" w:rsidRPr="000C7188" w:rsidRDefault="00CB768F" w:rsidP="000C7188">
      <w:pPr>
        <w:spacing w:before="120" w:after="240" w:line="320" w:lineRule="exact"/>
        <w:ind w:firstLine="720"/>
        <w:jc w:val="both"/>
      </w:pPr>
      <w:r w:rsidRPr="000C7188">
        <w:t>Nghị quyết này đã được Hội đồng nhân dân huyện Phú Lộc khóa XI, kỳ</w:t>
      </w:r>
      <w:r w:rsidR="004275CF" w:rsidRPr="000C7188">
        <w:t xml:space="preserve"> họp thứ 9</w:t>
      </w:r>
      <w:r w:rsidRPr="000C7188">
        <w:t xml:space="preserve"> thô</w:t>
      </w:r>
      <w:r w:rsidR="005D5011" w:rsidRPr="000C7188">
        <w:t xml:space="preserve">ng </w:t>
      </w:r>
      <w:r w:rsidR="00892AE5">
        <w:t xml:space="preserve">qua </w:t>
      </w:r>
      <w:r w:rsidR="005D5011" w:rsidRPr="000C7188">
        <w:t xml:space="preserve">ngày </w:t>
      </w:r>
      <w:r w:rsidR="00907BDB">
        <w:t>17</w:t>
      </w:r>
      <w:r w:rsidR="00181603" w:rsidRPr="000C7188">
        <w:t xml:space="preserve"> tháng 12 năm 2019</w:t>
      </w:r>
      <w:r w:rsidR="005D5011" w:rsidRPr="000C7188">
        <w:t>./.</w:t>
      </w:r>
    </w:p>
    <w:tbl>
      <w:tblPr>
        <w:tblW w:w="9072" w:type="dxa"/>
        <w:tblLook w:val="01E0" w:firstRow="1" w:lastRow="1" w:firstColumn="1" w:lastColumn="1" w:noHBand="0" w:noVBand="0"/>
      </w:tblPr>
      <w:tblGrid>
        <w:gridCol w:w="5274"/>
        <w:gridCol w:w="3798"/>
      </w:tblGrid>
      <w:tr w:rsidR="00CB768F" w:rsidRPr="00F72BBB" w:rsidTr="000C7188">
        <w:trPr>
          <w:trHeight w:val="68"/>
        </w:trPr>
        <w:tc>
          <w:tcPr>
            <w:tcW w:w="5274" w:type="dxa"/>
          </w:tcPr>
          <w:p w:rsidR="00CB768F" w:rsidRPr="00F72BBB" w:rsidRDefault="00CB768F" w:rsidP="00F72BBB">
            <w:pPr>
              <w:rPr>
                <w:b/>
                <w:i/>
                <w:sz w:val="24"/>
              </w:rPr>
            </w:pPr>
            <w:r w:rsidRPr="00F72BBB">
              <w:rPr>
                <w:b/>
                <w:i/>
                <w:sz w:val="24"/>
              </w:rPr>
              <w:t>Nơi nhận:</w:t>
            </w:r>
          </w:p>
          <w:p w:rsidR="008742BB" w:rsidRPr="00F72BBB" w:rsidRDefault="008742BB" w:rsidP="00F72BBB">
            <w:pPr>
              <w:rPr>
                <w:sz w:val="24"/>
              </w:rPr>
            </w:pPr>
            <w:r w:rsidRPr="00F72BBB">
              <w:rPr>
                <w:sz w:val="24"/>
              </w:rPr>
              <w:t>-Thường trực HĐND tỉnh;</w:t>
            </w:r>
          </w:p>
          <w:p w:rsidR="00CB768F" w:rsidRPr="00F72BBB" w:rsidRDefault="008742BB" w:rsidP="00F72BBB">
            <w:pPr>
              <w:rPr>
                <w:sz w:val="24"/>
              </w:rPr>
            </w:pPr>
            <w:r w:rsidRPr="00F72BBB">
              <w:rPr>
                <w:sz w:val="24"/>
              </w:rPr>
              <w:t>- UBND tỉnh;</w:t>
            </w:r>
          </w:p>
          <w:p w:rsidR="00CB768F" w:rsidRPr="00F72BBB" w:rsidRDefault="00CB768F" w:rsidP="00F72BBB">
            <w:pPr>
              <w:rPr>
                <w:sz w:val="22"/>
              </w:rPr>
            </w:pPr>
            <w:r w:rsidRPr="00F72BBB">
              <w:rPr>
                <w:sz w:val="22"/>
              </w:rPr>
              <w:t xml:space="preserve">- Thường vụ Huyện ủy; </w:t>
            </w:r>
          </w:p>
          <w:p w:rsidR="00CB768F" w:rsidRPr="00F72BBB" w:rsidRDefault="00CB768F" w:rsidP="00F72BBB">
            <w:pPr>
              <w:rPr>
                <w:sz w:val="22"/>
              </w:rPr>
            </w:pPr>
            <w:r w:rsidRPr="00F72BBB">
              <w:rPr>
                <w:sz w:val="22"/>
              </w:rPr>
              <w:t>- UBND huyện;</w:t>
            </w:r>
          </w:p>
          <w:p w:rsidR="008742BB" w:rsidRPr="00F72BBB" w:rsidRDefault="008742BB" w:rsidP="00F72BBB">
            <w:pPr>
              <w:rPr>
                <w:sz w:val="22"/>
              </w:rPr>
            </w:pPr>
            <w:r w:rsidRPr="00F72BBB">
              <w:rPr>
                <w:sz w:val="22"/>
              </w:rPr>
              <w:t>- Ban TTUBMTTQVN huyện;</w:t>
            </w:r>
          </w:p>
          <w:p w:rsidR="00CB768F" w:rsidRPr="00F72BBB" w:rsidRDefault="00CB768F" w:rsidP="00F72BBB">
            <w:pPr>
              <w:rPr>
                <w:sz w:val="22"/>
              </w:rPr>
            </w:pPr>
            <w:r w:rsidRPr="00F72BBB">
              <w:rPr>
                <w:sz w:val="22"/>
              </w:rPr>
              <w:t>- Đại biểu HĐND huyện;</w:t>
            </w:r>
          </w:p>
          <w:p w:rsidR="008742BB" w:rsidRPr="00F72BBB" w:rsidRDefault="008742BB" w:rsidP="00F72BBB">
            <w:pPr>
              <w:rPr>
                <w:sz w:val="22"/>
              </w:rPr>
            </w:pPr>
            <w:r w:rsidRPr="00F72BBB">
              <w:rPr>
                <w:sz w:val="22"/>
              </w:rPr>
              <w:t>- Các Ban của HĐND huyện;</w:t>
            </w:r>
          </w:p>
          <w:p w:rsidR="00CB768F" w:rsidRPr="00F72BBB" w:rsidRDefault="00CB768F" w:rsidP="00F72BBB">
            <w:pPr>
              <w:rPr>
                <w:sz w:val="22"/>
              </w:rPr>
            </w:pPr>
            <w:r w:rsidRPr="00F72BBB">
              <w:rPr>
                <w:sz w:val="22"/>
              </w:rPr>
              <w:t>- Các ban, ngành, đoàn thể cấp huyện;</w:t>
            </w:r>
          </w:p>
          <w:p w:rsidR="00CB768F" w:rsidRPr="00F72BBB" w:rsidRDefault="00CB768F" w:rsidP="00F72BBB">
            <w:pPr>
              <w:rPr>
                <w:spacing w:val="-10"/>
                <w:sz w:val="22"/>
              </w:rPr>
            </w:pPr>
            <w:r w:rsidRPr="00F72BBB">
              <w:rPr>
                <w:sz w:val="22"/>
              </w:rPr>
              <w:t>- TT HĐND, UBND các xã, thị trấn</w:t>
            </w:r>
            <w:r w:rsidRPr="00F72BBB">
              <w:rPr>
                <w:spacing w:val="-10"/>
                <w:sz w:val="22"/>
              </w:rPr>
              <w:t>;</w:t>
            </w:r>
          </w:p>
          <w:p w:rsidR="008742BB" w:rsidRPr="00F72BBB" w:rsidRDefault="008742BB" w:rsidP="00F72BBB">
            <w:pPr>
              <w:rPr>
                <w:sz w:val="22"/>
              </w:rPr>
            </w:pPr>
            <w:r w:rsidRPr="00F72BBB">
              <w:rPr>
                <w:spacing w:val="-10"/>
                <w:sz w:val="22"/>
              </w:rPr>
              <w:t>- VP: CVP, các PCVP và  CV;</w:t>
            </w:r>
          </w:p>
          <w:p w:rsidR="00CB768F" w:rsidRPr="00F72BBB" w:rsidRDefault="00CB768F" w:rsidP="00F72BBB">
            <w:pPr>
              <w:rPr>
                <w:sz w:val="22"/>
                <w:szCs w:val="22"/>
              </w:rPr>
            </w:pPr>
            <w:r w:rsidRPr="00F72BBB">
              <w:rPr>
                <w:sz w:val="22"/>
              </w:rPr>
              <w:t>- Lưu: VT.</w:t>
            </w:r>
          </w:p>
        </w:tc>
        <w:tc>
          <w:tcPr>
            <w:tcW w:w="3798" w:type="dxa"/>
          </w:tcPr>
          <w:p w:rsidR="00CB768F" w:rsidRPr="00F72BBB" w:rsidRDefault="00CB768F" w:rsidP="00F72BBB">
            <w:pPr>
              <w:jc w:val="center"/>
              <w:rPr>
                <w:b/>
              </w:rPr>
            </w:pPr>
            <w:r w:rsidRPr="00F72BBB">
              <w:rPr>
                <w:b/>
              </w:rPr>
              <w:t>CHỦ TỊCH</w:t>
            </w:r>
          </w:p>
          <w:p w:rsidR="00CB768F" w:rsidRPr="00F72BBB" w:rsidRDefault="00CB768F" w:rsidP="00F72BBB">
            <w:pPr>
              <w:jc w:val="center"/>
              <w:rPr>
                <w:i/>
              </w:rPr>
            </w:pPr>
          </w:p>
          <w:p w:rsidR="00CB768F" w:rsidRPr="00F72BBB" w:rsidRDefault="00CB768F" w:rsidP="00F72BBB">
            <w:pPr>
              <w:jc w:val="center"/>
              <w:rPr>
                <w:i/>
              </w:rPr>
            </w:pPr>
          </w:p>
          <w:p w:rsidR="00CB768F" w:rsidRPr="00F72BBB" w:rsidRDefault="00CB768F" w:rsidP="00F72BBB">
            <w:pPr>
              <w:pStyle w:val="abc"/>
              <w:spacing w:line="276" w:lineRule="auto"/>
              <w:jc w:val="center"/>
              <w:rPr>
                <w:rFonts w:ascii="Times New Roman" w:hAnsi="Times New Roman"/>
                <w:sz w:val="28"/>
                <w:szCs w:val="28"/>
              </w:rPr>
            </w:pPr>
          </w:p>
          <w:p w:rsidR="00CB768F" w:rsidRPr="00F72BBB" w:rsidRDefault="00CB768F" w:rsidP="00F72BBB">
            <w:pPr>
              <w:pStyle w:val="abc"/>
              <w:spacing w:line="276" w:lineRule="auto"/>
              <w:jc w:val="center"/>
              <w:rPr>
                <w:rFonts w:ascii="Times New Roman" w:hAnsi="Times New Roman"/>
                <w:sz w:val="28"/>
                <w:szCs w:val="28"/>
              </w:rPr>
            </w:pPr>
          </w:p>
          <w:p w:rsidR="000C7188" w:rsidRDefault="000C7188" w:rsidP="00F72BBB">
            <w:pPr>
              <w:pStyle w:val="abc"/>
              <w:spacing w:line="276" w:lineRule="auto"/>
              <w:jc w:val="center"/>
              <w:rPr>
                <w:rFonts w:ascii="Times New Roman" w:hAnsi="Times New Roman"/>
                <w:b/>
                <w:sz w:val="28"/>
                <w:szCs w:val="28"/>
              </w:rPr>
            </w:pPr>
          </w:p>
          <w:p w:rsidR="00CB768F" w:rsidRPr="000C7188" w:rsidRDefault="000C7188" w:rsidP="00F72BBB">
            <w:pPr>
              <w:pStyle w:val="abc"/>
              <w:spacing w:line="276" w:lineRule="auto"/>
              <w:jc w:val="center"/>
              <w:rPr>
                <w:rFonts w:ascii="Times New Roman" w:hAnsi="Times New Roman"/>
                <w:b/>
                <w:sz w:val="28"/>
                <w:szCs w:val="28"/>
              </w:rPr>
            </w:pPr>
            <w:r w:rsidRPr="000C7188">
              <w:rPr>
                <w:rFonts w:ascii="Times New Roman" w:hAnsi="Times New Roman"/>
                <w:b/>
                <w:sz w:val="28"/>
                <w:szCs w:val="28"/>
              </w:rPr>
              <w:t>Trần Đức Thành</w:t>
            </w:r>
          </w:p>
          <w:p w:rsidR="00CB768F" w:rsidRPr="00F72BBB" w:rsidRDefault="00CB768F" w:rsidP="00F72BBB">
            <w:pPr>
              <w:pStyle w:val="abc"/>
              <w:spacing w:line="276" w:lineRule="auto"/>
              <w:rPr>
                <w:rFonts w:ascii="Times New Roman" w:hAnsi="Times New Roman"/>
                <w:b/>
                <w:sz w:val="28"/>
                <w:szCs w:val="28"/>
              </w:rPr>
            </w:pPr>
          </w:p>
        </w:tc>
      </w:tr>
    </w:tbl>
    <w:p w:rsidR="00CB768F" w:rsidRPr="00F72BBB" w:rsidRDefault="00CB768F" w:rsidP="00F72BBB"/>
    <w:p w:rsidR="00CB768F" w:rsidRPr="00F72BBB" w:rsidRDefault="00CB768F" w:rsidP="00F72BBB">
      <w:pPr>
        <w:spacing w:after="120"/>
        <w:jc w:val="both"/>
      </w:pPr>
    </w:p>
    <w:p w:rsidR="00CB768F" w:rsidRPr="00F72BBB" w:rsidRDefault="00CB768F" w:rsidP="00F72BBB">
      <w:pPr>
        <w:pStyle w:val="NormalWeb"/>
        <w:spacing w:before="60" w:beforeAutospacing="0" w:after="0" w:afterAutospacing="0"/>
        <w:ind w:firstLine="567"/>
        <w:jc w:val="both"/>
        <w:rPr>
          <w:sz w:val="28"/>
          <w:szCs w:val="28"/>
        </w:rPr>
      </w:pPr>
    </w:p>
    <w:p w:rsidR="00CB768F" w:rsidRPr="00F72BBB" w:rsidRDefault="00CB768F" w:rsidP="00F72BBB">
      <w:pPr>
        <w:spacing w:after="120"/>
        <w:jc w:val="both"/>
      </w:pPr>
    </w:p>
    <w:p w:rsidR="00CB768F" w:rsidRPr="00F72BBB" w:rsidRDefault="00CB768F" w:rsidP="00F72BBB"/>
    <w:p w:rsidR="00711096" w:rsidRPr="00F72BBB" w:rsidRDefault="00711096" w:rsidP="00F72BBB"/>
    <w:sectPr w:rsidR="00711096" w:rsidRPr="00F72BBB" w:rsidSect="00C262F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8F"/>
    <w:rsid w:val="00045532"/>
    <w:rsid w:val="000A553E"/>
    <w:rsid w:val="000B3867"/>
    <w:rsid w:val="000C7188"/>
    <w:rsid w:val="000E737A"/>
    <w:rsid w:val="00115E35"/>
    <w:rsid w:val="00181603"/>
    <w:rsid w:val="00197916"/>
    <w:rsid w:val="002036B7"/>
    <w:rsid w:val="0024068B"/>
    <w:rsid w:val="002956F0"/>
    <w:rsid w:val="0037121E"/>
    <w:rsid w:val="00384CE9"/>
    <w:rsid w:val="003A1117"/>
    <w:rsid w:val="004275CF"/>
    <w:rsid w:val="004B4BB1"/>
    <w:rsid w:val="004C234C"/>
    <w:rsid w:val="005D5011"/>
    <w:rsid w:val="0060358E"/>
    <w:rsid w:val="0063115E"/>
    <w:rsid w:val="00663918"/>
    <w:rsid w:val="006D1199"/>
    <w:rsid w:val="0070348D"/>
    <w:rsid w:val="00711096"/>
    <w:rsid w:val="00730D0C"/>
    <w:rsid w:val="00760289"/>
    <w:rsid w:val="00777916"/>
    <w:rsid w:val="007A54FA"/>
    <w:rsid w:val="007A6B9A"/>
    <w:rsid w:val="007F209E"/>
    <w:rsid w:val="007F697D"/>
    <w:rsid w:val="00863E02"/>
    <w:rsid w:val="008742BB"/>
    <w:rsid w:val="00892AE5"/>
    <w:rsid w:val="008E4C39"/>
    <w:rsid w:val="008F55CA"/>
    <w:rsid w:val="00900124"/>
    <w:rsid w:val="00907BDB"/>
    <w:rsid w:val="00982428"/>
    <w:rsid w:val="009920D8"/>
    <w:rsid w:val="0099348F"/>
    <w:rsid w:val="00994184"/>
    <w:rsid w:val="009F2FC4"/>
    <w:rsid w:val="00A26DD0"/>
    <w:rsid w:val="00A33EFC"/>
    <w:rsid w:val="00A36C9C"/>
    <w:rsid w:val="00A708A5"/>
    <w:rsid w:val="00A86B60"/>
    <w:rsid w:val="00AA40A8"/>
    <w:rsid w:val="00AA553D"/>
    <w:rsid w:val="00AE4176"/>
    <w:rsid w:val="00B33D6C"/>
    <w:rsid w:val="00B9166D"/>
    <w:rsid w:val="00BE442F"/>
    <w:rsid w:val="00BE5FF5"/>
    <w:rsid w:val="00C0644A"/>
    <w:rsid w:val="00C262FA"/>
    <w:rsid w:val="00CA1071"/>
    <w:rsid w:val="00CB768F"/>
    <w:rsid w:val="00CE35AA"/>
    <w:rsid w:val="00D02DB9"/>
    <w:rsid w:val="00D163B0"/>
    <w:rsid w:val="00D65D8B"/>
    <w:rsid w:val="00D928E9"/>
    <w:rsid w:val="00DA6C4D"/>
    <w:rsid w:val="00DE09ED"/>
    <w:rsid w:val="00E92011"/>
    <w:rsid w:val="00E9449C"/>
    <w:rsid w:val="00ED19B6"/>
    <w:rsid w:val="00F72BBB"/>
    <w:rsid w:val="00FB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E48DE-0D9F-4818-B143-D8F49F41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68F"/>
    <w:pPr>
      <w:spacing w:before="0" w:after="0"/>
    </w:pPr>
    <w:rPr>
      <w:rFonts w:eastAsia="Times New Roman" w:cs="Times New Roman"/>
      <w:szCs w:val="28"/>
    </w:rPr>
  </w:style>
  <w:style w:type="paragraph" w:styleId="Heading2">
    <w:name w:val="heading 2"/>
    <w:aliases w:val="1.1,BVI2,Heading 2-BVI,RepHead2,MyHeading2,Mystyle2,Mystyle21,Mystyle22,Mystyle23,Mystyle211,Mystyle221,Trích yếu,smal-head2"/>
    <w:basedOn w:val="Normal"/>
    <w:next w:val="Normal"/>
    <w:link w:val="Heading2Char1"/>
    <w:qFormat/>
    <w:rsid w:val="000E737A"/>
    <w:pPr>
      <w:keepNext/>
      <w:spacing w:before="120" w:after="120"/>
      <w:jc w:val="center"/>
      <w:outlineLvl w:val="1"/>
    </w:pPr>
    <w:rPr>
      <w:b/>
    </w:rPr>
  </w:style>
  <w:style w:type="paragraph" w:styleId="Heading4">
    <w:name w:val="heading 4"/>
    <w:basedOn w:val="Normal"/>
    <w:next w:val="Normal"/>
    <w:link w:val="Heading4Char"/>
    <w:qFormat/>
    <w:rsid w:val="000E737A"/>
    <w:pPr>
      <w:keepNext/>
      <w:ind w:firstLine="720"/>
      <w:jc w:val="center"/>
      <w:outlineLvl w:val="3"/>
    </w:pPr>
    <w:rPr>
      <w:b/>
      <w:i/>
      <w:iCs/>
      <w:szCs w:val="24"/>
    </w:rPr>
  </w:style>
  <w:style w:type="paragraph" w:styleId="Heading5">
    <w:name w:val="heading 5"/>
    <w:aliases w:val="Heading 5 Char Char Char Char,Heading 5 Char Char Char"/>
    <w:basedOn w:val="Normal"/>
    <w:next w:val="Normal"/>
    <w:link w:val="Heading5Char"/>
    <w:qFormat/>
    <w:rsid w:val="000E737A"/>
    <w:pPr>
      <w:keepNext/>
      <w:outlineLvl w:val="4"/>
    </w:pPr>
    <w:rPr>
      <w:rFonts w:ascii="VNtimes new roman" w:hAnsi="VNtimes new roman"/>
      <w:b/>
      <w:szCs w:val="20"/>
    </w:rPr>
  </w:style>
  <w:style w:type="paragraph" w:styleId="Heading6">
    <w:name w:val="heading 6"/>
    <w:basedOn w:val="Normal"/>
    <w:next w:val="Normal"/>
    <w:link w:val="Heading6Char"/>
    <w:qFormat/>
    <w:rsid w:val="000E737A"/>
    <w:pPr>
      <w:keepNext/>
      <w:jc w:val="center"/>
      <w:outlineLvl w:val="5"/>
    </w:pPr>
    <w:rPr>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B768F"/>
    <w:pPr>
      <w:spacing w:after="120"/>
      <w:ind w:left="360"/>
    </w:pPr>
    <w:rPr>
      <w:sz w:val="20"/>
      <w:szCs w:val="26"/>
    </w:rPr>
  </w:style>
  <w:style w:type="character" w:customStyle="1" w:styleId="BodyTextIndentChar">
    <w:name w:val="Body Text Indent Char"/>
    <w:basedOn w:val="DefaultParagraphFont"/>
    <w:link w:val="BodyTextIndent"/>
    <w:rsid w:val="00CB768F"/>
    <w:rPr>
      <w:rFonts w:eastAsia="Times New Roman" w:cs="Times New Roman"/>
      <w:sz w:val="20"/>
      <w:szCs w:val="26"/>
    </w:rPr>
  </w:style>
  <w:style w:type="paragraph" w:styleId="NormalWeb">
    <w:name w:val="Normal (Web)"/>
    <w:basedOn w:val="Normal"/>
    <w:rsid w:val="00CB768F"/>
    <w:pPr>
      <w:spacing w:before="100" w:beforeAutospacing="1" w:after="100" w:afterAutospacing="1"/>
    </w:pPr>
    <w:rPr>
      <w:sz w:val="24"/>
      <w:szCs w:val="24"/>
    </w:rPr>
  </w:style>
  <w:style w:type="paragraph" w:styleId="BodyTextIndent2">
    <w:name w:val="Body Text Indent 2"/>
    <w:basedOn w:val="Normal"/>
    <w:link w:val="BodyTextIndent2Char"/>
    <w:uiPriority w:val="99"/>
    <w:unhideWhenUsed/>
    <w:rsid w:val="00CB768F"/>
    <w:pPr>
      <w:spacing w:after="120" w:line="480" w:lineRule="auto"/>
      <w:ind w:left="360"/>
    </w:pPr>
  </w:style>
  <w:style w:type="character" w:customStyle="1" w:styleId="BodyTextIndent2Char">
    <w:name w:val="Body Text Indent 2 Char"/>
    <w:basedOn w:val="DefaultParagraphFont"/>
    <w:link w:val="BodyTextIndent2"/>
    <w:uiPriority w:val="99"/>
    <w:rsid w:val="00CB768F"/>
    <w:rPr>
      <w:rFonts w:eastAsia="Times New Roman" w:cs="Times New Roman"/>
      <w:szCs w:val="28"/>
    </w:rPr>
  </w:style>
  <w:style w:type="paragraph" w:customStyle="1" w:styleId="abc">
    <w:name w:val="abc"/>
    <w:basedOn w:val="Normal"/>
    <w:rsid w:val="00CB768F"/>
    <w:pPr>
      <w:widowControl w:val="0"/>
      <w:autoSpaceDE w:val="0"/>
      <w:autoSpaceDN w:val="0"/>
    </w:pPr>
    <w:rPr>
      <w:rFonts w:ascii=".VnTime" w:hAnsi=".VnTime"/>
      <w:sz w:val="26"/>
      <w:szCs w:val="26"/>
    </w:rPr>
  </w:style>
  <w:style w:type="character" w:customStyle="1" w:styleId="Heading2Char">
    <w:name w:val="Heading 2 Char"/>
    <w:basedOn w:val="DefaultParagraphFont"/>
    <w:uiPriority w:val="9"/>
    <w:semiHidden/>
    <w:rsid w:val="000E737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0E737A"/>
    <w:rPr>
      <w:rFonts w:eastAsia="Times New Roman" w:cs="Times New Roman"/>
      <w:b/>
      <w:i/>
      <w:iCs/>
      <w:szCs w:val="24"/>
    </w:rPr>
  </w:style>
  <w:style w:type="character" w:customStyle="1" w:styleId="Heading5Char">
    <w:name w:val="Heading 5 Char"/>
    <w:aliases w:val="Heading 5 Char Char Char Char Char,Heading 5 Char Char Char Char1"/>
    <w:basedOn w:val="DefaultParagraphFont"/>
    <w:link w:val="Heading5"/>
    <w:rsid w:val="000E737A"/>
    <w:rPr>
      <w:rFonts w:ascii="VNtimes new roman" w:eastAsia="Times New Roman" w:hAnsi="VNtimes new roman" w:cs="Times New Roman"/>
      <w:b/>
      <w:szCs w:val="20"/>
    </w:rPr>
  </w:style>
  <w:style w:type="character" w:customStyle="1" w:styleId="Heading6Char">
    <w:name w:val="Heading 6 Char"/>
    <w:basedOn w:val="DefaultParagraphFont"/>
    <w:link w:val="Heading6"/>
    <w:rsid w:val="000E737A"/>
    <w:rPr>
      <w:rFonts w:eastAsia="Times New Roman" w:cs="Times New Roman"/>
      <w:b/>
      <w:bCs/>
      <w:sz w:val="26"/>
      <w:szCs w:val="24"/>
    </w:rPr>
  </w:style>
  <w:style w:type="character" w:customStyle="1" w:styleId="Heading2Char1">
    <w:name w:val="Heading 2 Char1"/>
    <w:aliases w:val="1.1 Char,BVI2 Char,Heading 2-BVI Char,RepHead2 Char,MyHeading2 Char,Mystyle2 Char,Mystyle21 Char,Mystyle22 Char,Mystyle23 Char,Mystyle211 Char,Mystyle221 Char,Trích yếu Char,smal-head2 Char"/>
    <w:link w:val="Heading2"/>
    <w:locked/>
    <w:rsid w:val="000E737A"/>
    <w:rPr>
      <w:rFonts w:eastAsia="Times New Roman" w:cs="Times New Roman"/>
      <w:b/>
      <w:szCs w:val="28"/>
    </w:rPr>
  </w:style>
  <w:style w:type="paragraph" w:styleId="BodyText">
    <w:name w:val="Body Text"/>
    <w:basedOn w:val="Normal"/>
    <w:link w:val="BodyTextChar"/>
    <w:rsid w:val="002036B7"/>
    <w:pPr>
      <w:spacing w:after="120"/>
    </w:pPr>
    <w:rPr>
      <w:szCs w:val="24"/>
    </w:rPr>
  </w:style>
  <w:style w:type="character" w:customStyle="1" w:styleId="BodyTextChar">
    <w:name w:val="Body Text Char"/>
    <w:basedOn w:val="DefaultParagraphFont"/>
    <w:link w:val="BodyText"/>
    <w:rsid w:val="002036B7"/>
    <w:rPr>
      <w:rFonts w:eastAsia="Times New Roman" w:cs="Times New Roman"/>
      <w:szCs w:val="24"/>
    </w:rPr>
  </w:style>
  <w:style w:type="paragraph" w:styleId="BalloonText">
    <w:name w:val="Balloon Text"/>
    <w:basedOn w:val="Normal"/>
    <w:link w:val="BalloonTextChar"/>
    <w:uiPriority w:val="99"/>
    <w:semiHidden/>
    <w:unhideWhenUsed/>
    <w:rsid w:val="00D928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8E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66ABC-D307-49CA-A2B4-8E93E03BB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vandang</cp:lastModifiedBy>
  <cp:revision>25</cp:revision>
  <cp:lastPrinted>2019-12-19T12:00:00Z</cp:lastPrinted>
  <dcterms:created xsi:type="dcterms:W3CDTF">2019-12-11T02:45:00Z</dcterms:created>
  <dcterms:modified xsi:type="dcterms:W3CDTF">2020-01-16T09:31:00Z</dcterms:modified>
</cp:coreProperties>
</file>