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740"/>
      </w:tblGrid>
      <w:tr w:rsidR="009206FC" w:rsidRPr="009206FC" w:rsidTr="00470DE4">
        <w:trPr>
          <w:jc w:val="center"/>
        </w:trPr>
        <w:tc>
          <w:tcPr>
            <w:tcW w:w="3780" w:type="dxa"/>
          </w:tcPr>
          <w:p w:rsidR="0068683E" w:rsidRPr="009206FC" w:rsidRDefault="0068683E" w:rsidP="007C3086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6FC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68683E" w:rsidRPr="009206FC" w:rsidRDefault="00E557A4" w:rsidP="007C3086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2" style="position:absolute;left:0;text-align:left;z-index:251661312;mso-position-horizontal-relative:text;mso-position-vertical-relative:text" from="57.4pt,14.6pt" to="112.35pt,14.6pt"/>
              </w:pict>
            </w:r>
            <w:r w:rsidR="0068683E" w:rsidRPr="009206FC">
              <w:rPr>
                <w:rFonts w:ascii="Times New Roman" w:hAnsi="Times New Roman"/>
                <w:b/>
                <w:sz w:val="26"/>
                <w:szCs w:val="26"/>
              </w:rPr>
              <w:t>HUYỆN PHÚ LỘC</w:t>
            </w:r>
          </w:p>
        </w:tc>
        <w:tc>
          <w:tcPr>
            <w:tcW w:w="5740" w:type="dxa"/>
          </w:tcPr>
          <w:p w:rsidR="0068683E" w:rsidRPr="009206FC" w:rsidRDefault="0068683E" w:rsidP="0047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6FC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68683E" w:rsidRPr="009206FC" w:rsidRDefault="0068683E" w:rsidP="00470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9206FC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68683E" w:rsidRPr="009206FC" w:rsidTr="00470DE4">
        <w:trPr>
          <w:jc w:val="center"/>
        </w:trPr>
        <w:tc>
          <w:tcPr>
            <w:tcW w:w="3780" w:type="dxa"/>
          </w:tcPr>
          <w:p w:rsidR="0068683E" w:rsidRPr="009206FC" w:rsidRDefault="0063049F" w:rsidP="0063049F">
            <w:pPr>
              <w:widowControl w:val="0"/>
              <w:spacing w:before="240" w:after="0" w:line="240" w:lineRule="auto"/>
              <w:ind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Số: 62</w:t>
            </w:r>
            <w:r w:rsidR="0068683E" w:rsidRPr="009206FC">
              <w:rPr>
                <w:rFonts w:ascii="Times New Roman" w:hAnsi="Times New Roman"/>
                <w:sz w:val="28"/>
                <w:szCs w:val="28"/>
              </w:rPr>
              <w:t>/NQ-HĐND</w:t>
            </w:r>
          </w:p>
        </w:tc>
        <w:tc>
          <w:tcPr>
            <w:tcW w:w="5740" w:type="dxa"/>
          </w:tcPr>
          <w:p w:rsidR="0068683E" w:rsidRPr="009206FC" w:rsidRDefault="00E557A4" w:rsidP="007C3086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4.2pt;margin-top:.9pt;width:167.2pt;height:.05pt;z-index:251662336;mso-position-horizontal-relative:text;mso-position-vertical-relative:text" o:connectortype="straight"/>
              </w:pict>
            </w:r>
            <w:r w:rsidR="0068683E" w:rsidRPr="009206FC">
              <w:rPr>
                <w:rFonts w:ascii="Times New Roman" w:hAnsi="Times New Roman"/>
                <w:i/>
                <w:sz w:val="28"/>
                <w:szCs w:val="28"/>
              </w:rPr>
              <w:t xml:space="preserve">Phú Lộc, ngày </w:t>
            </w:r>
            <w:r w:rsidR="0063049F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bookmarkStart w:id="0" w:name="_GoBack"/>
            <w:bookmarkEnd w:id="0"/>
            <w:r w:rsidR="0068683E" w:rsidRPr="009206FC">
              <w:rPr>
                <w:rFonts w:ascii="Times New Roman" w:hAnsi="Times New Roman"/>
                <w:i/>
                <w:sz w:val="28"/>
                <w:szCs w:val="28"/>
              </w:rPr>
              <w:t xml:space="preserve"> tháng 12 năm 201</w:t>
            </w:r>
            <w:r w:rsidR="00287B5D" w:rsidRPr="009206FC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68683E" w:rsidRPr="009206FC" w:rsidRDefault="0068683E" w:rsidP="0068683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</w:p>
    <w:p w:rsidR="0068683E" w:rsidRPr="009206FC" w:rsidRDefault="0068683E" w:rsidP="007C3086">
      <w:pPr>
        <w:spacing w:before="120"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vi-VN"/>
        </w:rPr>
      </w:pPr>
      <w:r w:rsidRPr="009206FC">
        <w:rPr>
          <w:rFonts w:ascii="Times New Roman" w:eastAsia="Calibri" w:hAnsi="Times New Roman"/>
          <w:b/>
          <w:sz w:val="28"/>
          <w:szCs w:val="28"/>
        </w:rPr>
        <w:t>NGHỊ QUYẾ</w:t>
      </w:r>
      <w:r w:rsidRPr="009206FC">
        <w:rPr>
          <w:rFonts w:ascii="Times New Roman" w:eastAsia="Calibri" w:hAnsi="Times New Roman"/>
          <w:b/>
          <w:sz w:val="28"/>
          <w:szCs w:val="28"/>
          <w:lang w:val="vi-VN"/>
        </w:rPr>
        <w:t>T</w:t>
      </w:r>
    </w:p>
    <w:p w:rsidR="001967E7" w:rsidRPr="009206FC" w:rsidRDefault="0080721C" w:rsidP="001967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6FC">
        <w:rPr>
          <w:rFonts w:ascii="Times New Roman" w:hAnsi="Times New Roman"/>
          <w:b/>
          <w:sz w:val="28"/>
        </w:rPr>
        <w:t xml:space="preserve">Thành lập Đoàn giám sát </w:t>
      </w:r>
      <w:r w:rsidR="001967E7" w:rsidRPr="009206FC">
        <w:rPr>
          <w:rFonts w:ascii="Times New Roman" w:hAnsi="Times New Roman"/>
          <w:b/>
          <w:sz w:val="28"/>
          <w:szCs w:val="28"/>
        </w:rPr>
        <w:t xml:space="preserve">tình hình nợ đọng </w:t>
      </w:r>
    </w:p>
    <w:p w:rsidR="0080721C" w:rsidRPr="009206FC" w:rsidRDefault="001967E7" w:rsidP="001967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206FC">
        <w:rPr>
          <w:rFonts w:ascii="Times New Roman" w:hAnsi="Times New Roman"/>
          <w:b/>
          <w:sz w:val="28"/>
          <w:szCs w:val="28"/>
        </w:rPr>
        <w:t>vốn đầu tư xây dựng cơ bản giai đoạn 2016 -2019</w:t>
      </w:r>
    </w:p>
    <w:p w:rsidR="0080721C" w:rsidRPr="009206FC" w:rsidRDefault="00E557A4" w:rsidP="008072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noProof/>
          <w:sz w:val="14"/>
        </w:rPr>
        <w:pict>
          <v:shape id="_x0000_s1028" type="#_x0000_t32" style="position:absolute;left:0;text-align:left;margin-left:156.75pt;margin-top:2.1pt;width:157.5pt;height:0;z-index:251658240" o:connectortype="straight"/>
        </w:pict>
      </w:r>
      <w:r w:rsidR="0080721C" w:rsidRPr="009206FC">
        <w:rPr>
          <w:rFonts w:ascii="Times New Roman" w:hAnsi="Times New Roman"/>
          <w:sz w:val="24"/>
          <w:szCs w:val="32"/>
        </w:rPr>
        <w:t xml:space="preserve"> </w:t>
      </w:r>
    </w:p>
    <w:p w:rsidR="002B4078" w:rsidRPr="009206FC" w:rsidRDefault="002B4078" w:rsidP="00287B5D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FC">
        <w:rPr>
          <w:rFonts w:ascii="Times New Roman" w:hAnsi="Times New Roman"/>
          <w:b/>
          <w:bCs/>
          <w:sz w:val="28"/>
          <w:szCs w:val="28"/>
        </w:rPr>
        <w:t>HỘI ĐỒNG NHÂN DÂN HUYỆN PHÚ LỘC</w:t>
      </w:r>
    </w:p>
    <w:p w:rsidR="002B4078" w:rsidRPr="009206FC" w:rsidRDefault="002B4078" w:rsidP="002B40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FC">
        <w:rPr>
          <w:rFonts w:ascii="Times New Roman" w:hAnsi="Times New Roman"/>
          <w:b/>
          <w:bCs/>
          <w:sz w:val="28"/>
          <w:szCs w:val="28"/>
        </w:rPr>
        <w:t xml:space="preserve">KHOÁ XI, KỲ HỌP THỨ </w:t>
      </w:r>
      <w:r w:rsidR="001967E7" w:rsidRPr="009206FC">
        <w:rPr>
          <w:rFonts w:ascii="Times New Roman" w:hAnsi="Times New Roman"/>
          <w:b/>
          <w:bCs/>
          <w:sz w:val="28"/>
          <w:szCs w:val="28"/>
        </w:rPr>
        <w:t>9</w:t>
      </w:r>
    </w:p>
    <w:p w:rsidR="002B4078" w:rsidRPr="009206FC" w:rsidRDefault="002B4078" w:rsidP="002B40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Cs w:val="28"/>
        </w:rPr>
      </w:pPr>
    </w:p>
    <w:p w:rsidR="002B4078" w:rsidRPr="009206FC" w:rsidRDefault="002B4078" w:rsidP="00287B5D">
      <w:pPr>
        <w:shd w:val="clear" w:color="auto" w:fill="FFFFFF"/>
        <w:spacing w:after="0" w:line="360" w:lineRule="exact"/>
        <w:ind w:firstLine="720"/>
        <w:rPr>
          <w:rFonts w:ascii="Times New Roman" w:hAnsi="Times New Roman"/>
          <w:iCs/>
          <w:sz w:val="28"/>
          <w:szCs w:val="28"/>
        </w:rPr>
      </w:pPr>
      <w:r w:rsidRPr="009206FC">
        <w:rPr>
          <w:rFonts w:ascii="Times New Roman" w:hAnsi="Times New Roman"/>
          <w:iCs/>
          <w:sz w:val="28"/>
          <w:szCs w:val="28"/>
          <w:lang w:val="vi-VN"/>
        </w:rPr>
        <w:t xml:space="preserve">Căn cứ Luật </w:t>
      </w:r>
      <w:r w:rsidRPr="009206FC">
        <w:rPr>
          <w:rFonts w:ascii="Times New Roman" w:hAnsi="Times New Roman"/>
          <w:iCs/>
          <w:sz w:val="28"/>
          <w:szCs w:val="28"/>
        </w:rPr>
        <w:t>T</w:t>
      </w:r>
      <w:r w:rsidRPr="009206FC">
        <w:rPr>
          <w:rFonts w:ascii="Times New Roman" w:hAnsi="Times New Roman"/>
          <w:iCs/>
          <w:sz w:val="28"/>
          <w:szCs w:val="28"/>
          <w:lang w:val="vi-VN"/>
        </w:rPr>
        <w:t xml:space="preserve">ổ chức chính quyền địa phương </w:t>
      </w:r>
      <w:r w:rsidRPr="009206FC">
        <w:rPr>
          <w:rFonts w:ascii="Times New Roman" w:hAnsi="Times New Roman"/>
          <w:iCs/>
          <w:sz w:val="28"/>
          <w:szCs w:val="28"/>
        </w:rPr>
        <w:t xml:space="preserve">ngày 19 tháng 6 năm </w:t>
      </w:r>
      <w:r w:rsidRPr="009206FC">
        <w:rPr>
          <w:rFonts w:ascii="Times New Roman" w:hAnsi="Times New Roman"/>
          <w:iCs/>
          <w:sz w:val="28"/>
          <w:szCs w:val="28"/>
          <w:lang w:val="vi-VN"/>
        </w:rPr>
        <w:t>2015;</w:t>
      </w:r>
    </w:p>
    <w:p w:rsidR="002B4078" w:rsidRPr="009206FC" w:rsidRDefault="002B4078" w:rsidP="00287B5D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9206FC">
        <w:rPr>
          <w:rFonts w:ascii="Times New Roman" w:hAnsi="Times New Roman"/>
          <w:iCs/>
          <w:sz w:val="28"/>
          <w:szCs w:val="28"/>
          <w:lang w:val="vi-VN"/>
        </w:rPr>
        <w:t xml:space="preserve">Căn cứ Luật </w:t>
      </w:r>
      <w:r w:rsidRPr="009206FC">
        <w:rPr>
          <w:rFonts w:ascii="Times New Roman" w:hAnsi="Times New Roman"/>
          <w:iCs/>
          <w:sz w:val="28"/>
          <w:szCs w:val="28"/>
        </w:rPr>
        <w:t>H</w:t>
      </w:r>
      <w:r w:rsidRPr="009206FC">
        <w:rPr>
          <w:rFonts w:ascii="Times New Roman" w:hAnsi="Times New Roman"/>
          <w:iCs/>
          <w:sz w:val="28"/>
          <w:szCs w:val="28"/>
          <w:lang w:val="vi-VN"/>
        </w:rPr>
        <w:t xml:space="preserve">oạt động giám sát của Quốc hội và </w:t>
      </w:r>
      <w:r w:rsidRPr="009206FC">
        <w:rPr>
          <w:rFonts w:ascii="Times New Roman" w:hAnsi="Times New Roman"/>
          <w:iCs/>
          <w:sz w:val="28"/>
          <w:szCs w:val="28"/>
        </w:rPr>
        <w:t xml:space="preserve">Hội đồng nhân dân ngày 20 tháng 11 </w:t>
      </w:r>
      <w:r w:rsidRPr="009206FC">
        <w:rPr>
          <w:rFonts w:ascii="Times New Roman" w:hAnsi="Times New Roman"/>
          <w:iCs/>
          <w:sz w:val="28"/>
          <w:szCs w:val="28"/>
          <w:lang w:val="vi-VN"/>
        </w:rPr>
        <w:t>năm 2015;</w:t>
      </w:r>
    </w:p>
    <w:p w:rsidR="002B4078" w:rsidRPr="009206FC" w:rsidRDefault="001967E7" w:rsidP="00287B5D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>Căn cứ Nghị quyết số</w:t>
      </w:r>
      <w:r w:rsidRPr="009206FC">
        <w:rPr>
          <w:iCs/>
          <w:spacing w:val="-4"/>
        </w:rPr>
        <w:t xml:space="preserve"> </w:t>
      </w:r>
      <w:r w:rsidR="009206FC" w:rsidRPr="009206FC">
        <w:rPr>
          <w:rFonts w:ascii="Times New Roman" w:hAnsi="Times New Roman"/>
          <w:iCs/>
          <w:spacing w:val="-4"/>
          <w:sz w:val="28"/>
          <w:szCs w:val="28"/>
        </w:rPr>
        <w:t>57</w:t>
      </w:r>
      <w:r w:rsidR="009206FC"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/NQ-HĐND ngày </w:t>
      </w:r>
      <w:r w:rsidR="009206FC" w:rsidRPr="009206FC">
        <w:rPr>
          <w:rFonts w:ascii="Times New Roman" w:hAnsi="Times New Roman"/>
          <w:iCs/>
          <w:spacing w:val="-4"/>
          <w:sz w:val="28"/>
          <w:szCs w:val="28"/>
        </w:rPr>
        <w:t>16 tháng 7 năm 2019</w:t>
      </w: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 của Hội đồng nhân dân </w:t>
      </w:r>
      <w:r w:rsidRPr="009206FC">
        <w:rPr>
          <w:rFonts w:ascii="Times New Roman" w:hAnsi="Times New Roman"/>
          <w:iCs/>
          <w:spacing w:val="-4"/>
          <w:sz w:val="28"/>
          <w:szCs w:val="28"/>
        </w:rPr>
        <w:t>huyện</w:t>
      </w: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 về Chương trình giám sát </w:t>
      </w:r>
      <w:r w:rsidRPr="009206FC">
        <w:rPr>
          <w:rFonts w:ascii="Times New Roman" w:hAnsi="Times New Roman"/>
          <w:iCs/>
          <w:spacing w:val="-4"/>
          <w:sz w:val="28"/>
          <w:szCs w:val="28"/>
        </w:rPr>
        <w:t xml:space="preserve">của Hội đồng nhân dân huyện </w:t>
      </w: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>năm 2020</w:t>
      </w:r>
      <w:r w:rsidR="00B80F55" w:rsidRPr="009206FC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B80F55" w:rsidRPr="009206FC" w:rsidRDefault="00B80F55" w:rsidP="00287B5D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b/>
          <w:bCs/>
          <w:spacing w:val="-4"/>
          <w:sz w:val="16"/>
          <w:szCs w:val="16"/>
        </w:rPr>
      </w:pPr>
      <w:r w:rsidRPr="009206FC">
        <w:rPr>
          <w:rFonts w:ascii="Times New Roman" w:hAnsi="Times New Roman"/>
          <w:iCs/>
          <w:spacing w:val="-4"/>
          <w:sz w:val="28"/>
          <w:szCs w:val="28"/>
        </w:rPr>
        <w:t xml:space="preserve">Xét Tờ trình số </w:t>
      </w:r>
      <w:r w:rsidR="00BC07D5">
        <w:rPr>
          <w:rFonts w:ascii="Times New Roman" w:hAnsi="Times New Roman"/>
          <w:iCs/>
          <w:spacing w:val="-4"/>
          <w:sz w:val="28"/>
          <w:szCs w:val="28"/>
        </w:rPr>
        <w:t>105</w:t>
      </w:r>
      <w:r w:rsidRPr="009206FC">
        <w:rPr>
          <w:rFonts w:ascii="Times New Roman" w:hAnsi="Times New Roman"/>
          <w:iCs/>
          <w:spacing w:val="-4"/>
          <w:sz w:val="28"/>
          <w:szCs w:val="28"/>
        </w:rPr>
        <w:t xml:space="preserve">/TTr-HĐND ngày </w:t>
      </w:r>
      <w:r w:rsidR="00BC07D5">
        <w:rPr>
          <w:rFonts w:ascii="Times New Roman" w:hAnsi="Times New Roman"/>
          <w:iCs/>
          <w:spacing w:val="-4"/>
          <w:sz w:val="28"/>
          <w:szCs w:val="28"/>
        </w:rPr>
        <w:t>12</w:t>
      </w:r>
      <w:r w:rsidRPr="009206FC">
        <w:rPr>
          <w:rFonts w:ascii="Times New Roman" w:hAnsi="Times New Roman"/>
          <w:iCs/>
          <w:spacing w:val="-4"/>
          <w:sz w:val="28"/>
          <w:szCs w:val="28"/>
        </w:rPr>
        <w:t xml:space="preserve"> tháng 12 năm 201</w:t>
      </w:r>
      <w:r w:rsidR="001967E7" w:rsidRPr="009206FC">
        <w:rPr>
          <w:rFonts w:ascii="Times New Roman" w:hAnsi="Times New Roman"/>
          <w:iCs/>
          <w:spacing w:val="-4"/>
          <w:sz w:val="28"/>
          <w:szCs w:val="28"/>
        </w:rPr>
        <w:t>9</w:t>
      </w:r>
      <w:r w:rsidRPr="009206FC">
        <w:rPr>
          <w:rFonts w:ascii="Times New Roman" w:hAnsi="Times New Roman"/>
          <w:iCs/>
          <w:spacing w:val="-4"/>
          <w:sz w:val="28"/>
          <w:szCs w:val="28"/>
        </w:rPr>
        <w:t xml:space="preserve"> của Thường trực HĐND huyện 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về </w:t>
      </w:r>
      <w:r w:rsidRPr="009206FC">
        <w:rPr>
          <w:rFonts w:ascii="Times New Roman" w:hAnsi="Times New Roman"/>
          <w:sz w:val="28"/>
          <w:szCs w:val="28"/>
        </w:rPr>
        <w:t xml:space="preserve">việc thành lập Đoàn giám sát </w:t>
      </w:r>
      <w:r w:rsidR="001967E7" w:rsidRPr="009206FC">
        <w:rPr>
          <w:rFonts w:ascii="Times New Roman" w:hAnsi="Times New Roman"/>
          <w:sz w:val="28"/>
          <w:szCs w:val="28"/>
          <w:lang w:val="vi-VN"/>
        </w:rPr>
        <w:t>tình hình nợ đọng vốn đầu tư xây dựng cơ bản giai đoạn 2016 – 2019</w:t>
      </w:r>
      <w:r w:rsidRPr="009206FC">
        <w:rPr>
          <w:rFonts w:ascii="Times New Roman" w:hAnsi="Times New Roman"/>
          <w:sz w:val="28"/>
          <w:szCs w:val="28"/>
        </w:rPr>
        <w:t>,</w:t>
      </w:r>
    </w:p>
    <w:p w:rsidR="002B4078" w:rsidRPr="009206FC" w:rsidRDefault="002B4078" w:rsidP="00287B5D">
      <w:pPr>
        <w:shd w:val="clear" w:color="auto" w:fill="FFFFFF"/>
        <w:spacing w:before="120" w:after="0" w:line="360" w:lineRule="exac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6FC">
        <w:rPr>
          <w:rFonts w:ascii="Times New Roman" w:hAnsi="Times New Roman"/>
          <w:b/>
          <w:bCs/>
          <w:sz w:val="28"/>
          <w:szCs w:val="28"/>
        </w:rPr>
        <w:t>QUYẾT NGHỊ:</w:t>
      </w:r>
    </w:p>
    <w:p w:rsidR="008B2C86" w:rsidRPr="009206FC" w:rsidRDefault="0080721C" w:rsidP="00287B5D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9206FC">
        <w:rPr>
          <w:rFonts w:ascii="Times New Roman" w:hAnsi="Times New Roman"/>
          <w:b/>
          <w:bCs/>
          <w:sz w:val="28"/>
          <w:szCs w:val="28"/>
          <w:lang w:val="vi-VN"/>
        </w:rPr>
        <w:t>Điều 1.</w:t>
      </w:r>
      <w:r w:rsidRPr="009206FC">
        <w:rPr>
          <w:rFonts w:ascii="Times New Roman" w:hAnsi="Times New Roman"/>
          <w:sz w:val="28"/>
          <w:szCs w:val="28"/>
          <w:lang w:val="vi-VN"/>
        </w:rPr>
        <w:t> </w:t>
      </w:r>
      <w:r w:rsidRPr="009206FC">
        <w:rPr>
          <w:rFonts w:ascii="Times New Roman" w:hAnsi="Times New Roman"/>
          <w:b/>
          <w:sz w:val="28"/>
          <w:szCs w:val="28"/>
          <w:lang w:val="vi-VN"/>
        </w:rPr>
        <w:t xml:space="preserve">Thành lập Đoàn giám sát của Hội đồng nhân dân huyện về </w:t>
      </w:r>
      <w:r w:rsidR="001967E7" w:rsidRPr="009206FC">
        <w:rPr>
          <w:rFonts w:ascii="Times New Roman" w:hAnsi="Times New Roman"/>
          <w:b/>
          <w:sz w:val="28"/>
          <w:szCs w:val="28"/>
          <w:lang w:val="vi-VN"/>
        </w:rPr>
        <w:t>tình hình nợ đọng vốn đầu tư xây dựng cơ bản giai đoạn 2016 – 2019</w:t>
      </w:r>
      <w:r w:rsidR="008B2C86" w:rsidRPr="009206FC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8B2C86" w:rsidRPr="009206FC">
        <w:rPr>
          <w:rFonts w:ascii="Times New Roman" w:hAnsi="Times New Roman"/>
          <w:i/>
          <w:sz w:val="28"/>
          <w:szCs w:val="28"/>
          <w:lang w:val="vi-VN"/>
        </w:rPr>
        <w:t>(có danh sách kèm theo).</w:t>
      </w:r>
    </w:p>
    <w:p w:rsidR="00287B5D" w:rsidRPr="009206FC" w:rsidRDefault="002B4078" w:rsidP="00287B5D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sz w:val="28"/>
          <w:szCs w:val="28"/>
        </w:rPr>
      </w:pPr>
      <w:r w:rsidRPr="009206FC">
        <w:rPr>
          <w:b/>
          <w:bCs/>
          <w:sz w:val="28"/>
          <w:szCs w:val="28"/>
        </w:rPr>
        <w:t>Điều 2.</w:t>
      </w:r>
      <w:r w:rsidRPr="009206FC">
        <w:rPr>
          <w:sz w:val="28"/>
          <w:szCs w:val="28"/>
        </w:rPr>
        <w:t> </w:t>
      </w:r>
      <w:r w:rsidRPr="009206FC">
        <w:rPr>
          <w:b/>
          <w:sz w:val="28"/>
          <w:szCs w:val="28"/>
        </w:rPr>
        <w:t>Nhiệm vụ, quyền hạn và hoạt động của Đoàn giám sát</w:t>
      </w:r>
    </w:p>
    <w:p w:rsidR="002B4078" w:rsidRPr="009206FC" w:rsidRDefault="00287B5D" w:rsidP="00287B5D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9206FC">
        <w:rPr>
          <w:sz w:val="28"/>
          <w:szCs w:val="28"/>
        </w:rPr>
        <w:t>Nhiệm vụ, quyền hạn và hoạt động của Đoàn giám sát</w:t>
      </w:r>
      <w:r w:rsidR="002B4078" w:rsidRPr="009206FC">
        <w:rPr>
          <w:sz w:val="28"/>
          <w:szCs w:val="28"/>
        </w:rPr>
        <w:t xml:space="preserve"> thực hiện theo quy định tại khoản</w:t>
      </w:r>
      <w:r w:rsidR="002B4078" w:rsidRPr="009206FC">
        <w:rPr>
          <w:sz w:val="28"/>
          <w:szCs w:val="28"/>
          <w:lang w:val="en-US"/>
        </w:rPr>
        <w:t xml:space="preserve"> </w:t>
      </w:r>
      <w:r w:rsidR="002B4078" w:rsidRPr="009206FC">
        <w:rPr>
          <w:sz w:val="28"/>
          <w:szCs w:val="28"/>
        </w:rPr>
        <w:t>2 Điều 62 Luật Hoạt động giám sát của Quốc hội và Hội đồng nhân dân và các quy định pháp luật có liên quan.</w:t>
      </w:r>
    </w:p>
    <w:p w:rsidR="008B2C86" w:rsidRPr="009206FC" w:rsidRDefault="008B2C86" w:rsidP="00287B5D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sz w:val="28"/>
          <w:szCs w:val="28"/>
          <w:lang w:val="en-US"/>
        </w:rPr>
      </w:pPr>
      <w:r w:rsidRPr="009206FC">
        <w:rPr>
          <w:sz w:val="28"/>
          <w:szCs w:val="28"/>
        </w:rPr>
        <w:t xml:space="preserve">Đoàn giám sát có trách nhiệm </w:t>
      </w:r>
      <w:r w:rsidRPr="009206FC">
        <w:rPr>
          <w:sz w:val="28"/>
          <w:szCs w:val="28"/>
          <w:lang w:val="en-US"/>
        </w:rPr>
        <w:t xml:space="preserve">xây dựng và </w:t>
      </w:r>
      <w:r w:rsidRPr="009206FC">
        <w:rPr>
          <w:sz w:val="28"/>
          <w:szCs w:val="28"/>
        </w:rPr>
        <w:t xml:space="preserve">triển khai thực hiện kế hoạch giám sát; báo cáo kết quả giám sát với Thường trực Hội đồng nhân dân huyện tại phiên họp thường kỳ tháng </w:t>
      </w:r>
      <w:r w:rsidRPr="009206FC">
        <w:rPr>
          <w:sz w:val="28"/>
          <w:szCs w:val="28"/>
          <w:lang w:val="en-US"/>
        </w:rPr>
        <w:t>6</w:t>
      </w:r>
      <w:r w:rsidR="001967E7" w:rsidRPr="009206FC">
        <w:rPr>
          <w:sz w:val="28"/>
          <w:szCs w:val="28"/>
        </w:rPr>
        <w:t xml:space="preserve"> năm 20</w:t>
      </w:r>
      <w:r w:rsidR="001967E7" w:rsidRPr="009206FC">
        <w:rPr>
          <w:sz w:val="28"/>
          <w:szCs w:val="28"/>
          <w:lang w:val="en-US"/>
        </w:rPr>
        <w:t>20</w:t>
      </w:r>
      <w:r w:rsidRPr="009206FC">
        <w:rPr>
          <w:sz w:val="28"/>
          <w:szCs w:val="28"/>
        </w:rPr>
        <w:t xml:space="preserve">; trình báo cáo kết quả giám sát cho Hội đồng nhân dân huyện tại kỳ họp </w:t>
      </w:r>
      <w:r w:rsidRPr="009206FC">
        <w:rPr>
          <w:sz w:val="28"/>
          <w:szCs w:val="28"/>
          <w:lang w:val="en-US"/>
        </w:rPr>
        <w:t>giữa</w:t>
      </w:r>
      <w:r w:rsidRPr="009206FC">
        <w:rPr>
          <w:sz w:val="28"/>
          <w:szCs w:val="28"/>
        </w:rPr>
        <w:t xml:space="preserve"> năm 20</w:t>
      </w:r>
      <w:r w:rsidR="001967E7" w:rsidRPr="009206FC">
        <w:rPr>
          <w:sz w:val="28"/>
          <w:szCs w:val="28"/>
          <w:lang w:val="en-US"/>
        </w:rPr>
        <w:t>20</w:t>
      </w:r>
      <w:r w:rsidRPr="009206FC">
        <w:rPr>
          <w:sz w:val="28"/>
          <w:szCs w:val="28"/>
        </w:rPr>
        <w:t xml:space="preserve">, Hội đồng nhân dân huyện nhiệm kỳ 2016 - 2021. Đoàn giám sát được </w:t>
      </w:r>
      <w:r w:rsidRPr="009206FC">
        <w:rPr>
          <w:sz w:val="28"/>
          <w:szCs w:val="28"/>
          <w:lang w:val="en-US"/>
        </w:rPr>
        <w:t xml:space="preserve">phép </w:t>
      </w:r>
      <w:r w:rsidRPr="009206FC">
        <w:rPr>
          <w:sz w:val="28"/>
          <w:szCs w:val="28"/>
        </w:rPr>
        <w:t>mời đại diện một số cơ quan hữu quan tham gia hoạt động của Đoàn.</w:t>
      </w:r>
    </w:p>
    <w:p w:rsidR="00287B5D" w:rsidRPr="009206FC" w:rsidRDefault="00493523" w:rsidP="00287B5D">
      <w:pPr>
        <w:spacing w:before="120" w:after="0" w:line="360" w:lineRule="exact"/>
        <w:ind w:firstLine="720"/>
        <w:jc w:val="both"/>
        <w:rPr>
          <w:rFonts w:ascii="Times New Roman" w:hAnsi="Times New Roman"/>
          <w:b/>
          <w:sz w:val="28"/>
        </w:rPr>
      </w:pPr>
      <w:r w:rsidRPr="009206FC">
        <w:rPr>
          <w:rFonts w:ascii="Times New Roman" w:hAnsi="Times New Roman"/>
          <w:b/>
          <w:sz w:val="28"/>
          <w:lang w:val="vi-VN"/>
        </w:rPr>
        <w:t xml:space="preserve">Điều 3. </w:t>
      </w:r>
      <w:r w:rsidR="00287B5D" w:rsidRPr="009206FC">
        <w:rPr>
          <w:rFonts w:ascii="Times New Roman" w:hAnsi="Times New Roman"/>
          <w:b/>
          <w:sz w:val="28"/>
        </w:rPr>
        <w:t>Tổ chức thực hiện</w:t>
      </w:r>
    </w:p>
    <w:p w:rsidR="00493523" w:rsidRPr="009206FC" w:rsidRDefault="00493523" w:rsidP="00287B5D">
      <w:pPr>
        <w:spacing w:before="120" w:after="0" w:line="360" w:lineRule="exact"/>
        <w:ind w:firstLine="720"/>
        <w:jc w:val="both"/>
        <w:rPr>
          <w:rFonts w:ascii="Times New Roman" w:hAnsi="Times New Roman"/>
          <w:sz w:val="28"/>
          <w:lang w:val="vi-VN"/>
        </w:rPr>
      </w:pPr>
      <w:r w:rsidRPr="009206FC">
        <w:rPr>
          <w:rFonts w:ascii="Times New Roman" w:hAnsi="Times New Roman"/>
          <w:sz w:val="28"/>
          <w:lang w:val="vi-VN"/>
        </w:rPr>
        <w:lastRenderedPageBreak/>
        <w:t xml:space="preserve">Thường trực Hội đồng nhân dân huyện, </w:t>
      </w:r>
      <w:r w:rsidRPr="009206FC">
        <w:rPr>
          <w:rFonts w:ascii="Times New Roman" w:hAnsi="Times New Roman"/>
          <w:sz w:val="28"/>
        </w:rPr>
        <w:t xml:space="preserve">các thành viên </w:t>
      </w:r>
      <w:r w:rsidRPr="009206FC">
        <w:rPr>
          <w:rFonts w:ascii="Times New Roman" w:hAnsi="Times New Roman"/>
          <w:sz w:val="28"/>
          <w:lang w:val="vi-VN"/>
        </w:rPr>
        <w:t xml:space="preserve">Đoàn giám sát, Chánh Văn phòng Hội đồng nhân dân </w:t>
      </w:r>
      <w:r w:rsidRPr="009206FC">
        <w:rPr>
          <w:rFonts w:ascii="Times New Roman" w:hAnsi="Times New Roman"/>
          <w:sz w:val="28"/>
        </w:rPr>
        <w:t xml:space="preserve">và Ủy ban nhân dân </w:t>
      </w:r>
      <w:r w:rsidRPr="009206FC">
        <w:rPr>
          <w:rFonts w:ascii="Times New Roman" w:hAnsi="Times New Roman"/>
          <w:sz w:val="28"/>
          <w:lang w:val="vi-VN"/>
        </w:rPr>
        <w:t>huyện</w:t>
      </w:r>
      <w:r w:rsidRPr="009206FC">
        <w:rPr>
          <w:rFonts w:ascii="Times New Roman" w:hAnsi="Times New Roman"/>
          <w:sz w:val="28"/>
        </w:rPr>
        <w:t>,</w:t>
      </w:r>
      <w:r w:rsidRPr="009206FC">
        <w:rPr>
          <w:rFonts w:ascii="Times New Roman" w:hAnsi="Times New Roman"/>
          <w:sz w:val="28"/>
          <w:lang w:val="vi-VN"/>
        </w:rPr>
        <w:t xml:space="preserve"> các cơ quan</w:t>
      </w:r>
      <w:r w:rsidRPr="009206FC">
        <w:rPr>
          <w:rFonts w:ascii="Times New Roman" w:hAnsi="Times New Roman"/>
          <w:sz w:val="28"/>
        </w:rPr>
        <w:t>, đơn vị</w:t>
      </w:r>
      <w:r w:rsidRPr="009206FC">
        <w:rPr>
          <w:rFonts w:ascii="Times New Roman" w:hAnsi="Times New Roman"/>
          <w:sz w:val="28"/>
          <w:lang w:val="vi-VN"/>
        </w:rPr>
        <w:t xml:space="preserve"> có liên quan chịu trách nhiệm thi hành Nghị quyết này.</w:t>
      </w:r>
    </w:p>
    <w:p w:rsidR="00493523" w:rsidRPr="009206FC" w:rsidRDefault="00493523" w:rsidP="00287B5D">
      <w:pPr>
        <w:shd w:val="clear" w:color="auto" w:fill="FFFFFF"/>
        <w:spacing w:before="120" w:after="0" w:line="360" w:lineRule="exact"/>
        <w:ind w:firstLine="720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Nghị quyết này đã được kỳ họp thứ </w:t>
      </w:r>
      <w:r w:rsidR="001967E7" w:rsidRPr="009206FC">
        <w:rPr>
          <w:rFonts w:ascii="Times New Roman" w:hAnsi="Times New Roman"/>
          <w:iCs/>
          <w:spacing w:val="-4"/>
          <w:sz w:val="28"/>
          <w:szCs w:val="28"/>
        </w:rPr>
        <w:t>9</w:t>
      </w:r>
      <w:r w:rsidRPr="009206FC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r w:rsidRPr="009206FC">
        <w:rPr>
          <w:rFonts w:ascii="Times New Roman" w:hAnsi="Times New Roman"/>
          <w:spacing w:val="-4"/>
          <w:sz w:val="28"/>
          <w:szCs w:val="28"/>
          <w:lang w:val="vi-VN"/>
        </w:rPr>
        <w:t xml:space="preserve">Hội đồng nhân dân huyện khóa </w:t>
      </w:r>
      <w:r w:rsidRPr="009206FC">
        <w:rPr>
          <w:rFonts w:ascii="Times New Roman" w:hAnsi="Times New Roman"/>
          <w:spacing w:val="-4"/>
          <w:sz w:val="28"/>
          <w:szCs w:val="28"/>
        </w:rPr>
        <w:t>XI</w:t>
      </w:r>
      <w:r w:rsidRPr="009206FC">
        <w:rPr>
          <w:rFonts w:ascii="Times New Roman" w:hAnsi="Times New Roman"/>
          <w:spacing w:val="-4"/>
          <w:sz w:val="28"/>
          <w:szCs w:val="28"/>
          <w:lang w:val="vi-VN"/>
        </w:rPr>
        <w:t>, nhiệm kỳ 2016</w:t>
      </w:r>
      <w:r w:rsidR="003B1DFF" w:rsidRPr="009206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206FC">
        <w:rPr>
          <w:rFonts w:ascii="Times New Roman" w:hAnsi="Times New Roman"/>
          <w:spacing w:val="-4"/>
          <w:sz w:val="28"/>
          <w:szCs w:val="28"/>
          <w:lang w:val="vi-VN"/>
        </w:rPr>
        <w:t>-</w:t>
      </w:r>
      <w:r w:rsidR="003B1DFF" w:rsidRPr="009206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206FC">
        <w:rPr>
          <w:rFonts w:ascii="Times New Roman" w:hAnsi="Times New Roman"/>
          <w:spacing w:val="-4"/>
          <w:sz w:val="28"/>
          <w:szCs w:val="28"/>
          <w:lang w:val="vi-VN"/>
        </w:rPr>
        <w:t>2021</w:t>
      </w: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 thông qua ngày </w:t>
      </w:r>
      <w:r w:rsidR="001967E7" w:rsidRPr="009206FC">
        <w:rPr>
          <w:rFonts w:ascii="Times New Roman" w:hAnsi="Times New Roman"/>
          <w:iCs/>
          <w:spacing w:val="-4"/>
          <w:sz w:val="28"/>
          <w:szCs w:val="28"/>
        </w:rPr>
        <w:t>18</w:t>
      </w:r>
      <w:r w:rsidRPr="009206FC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>tháng</w:t>
      </w:r>
      <w:r w:rsidRPr="009206FC">
        <w:rPr>
          <w:rFonts w:ascii="Times New Roman" w:hAnsi="Times New Roman"/>
          <w:iCs/>
          <w:spacing w:val="-4"/>
          <w:sz w:val="28"/>
          <w:szCs w:val="28"/>
        </w:rPr>
        <w:t xml:space="preserve"> 12</w:t>
      </w: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 xml:space="preserve"> năm 201</w:t>
      </w:r>
      <w:r w:rsidR="001967E7" w:rsidRPr="009206FC">
        <w:rPr>
          <w:rFonts w:ascii="Times New Roman" w:hAnsi="Times New Roman"/>
          <w:iCs/>
          <w:spacing w:val="-4"/>
          <w:sz w:val="28"/>
          <w:szCs w:val="28"/>
        </w:rPr>
        <w:t>9</w:t>
      </w:r>
      <w:r w:rsidRPr="009206FC">
        <w:rPr>
          <w:rFonts w:ascii="Times New Roman" w:hAnsi="Times New Roman"/>
          <w:iCs/>
          <w:spacing w:val="-4"/>
          <w:sz w:val="28"/>
          <w:szCs w:val="28"/>
          <w:lang w:val="vi-VN"/>
        </w:rPr>
        <w:t>./.</w:t>
      </w:r>
    </w:p>
    <w:p w:rsidR="008B2C86" w:rsidRPr="009206FC" w:rsidRDefault="008B2C86" w:rsidP="0049352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</w:p>
    <w:p w:rsidR="00493523" w:rsidRPr="009206FC" w:rsidRDefault="00493523" w:rsidP="004935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  <w:lang w:val="vi-VN"/>
        </w:rPr>
      </w:pPr>
    </w:p>
    <w:tbl>
      <w:tblPr>
        <w:tblW w:w="94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7"/>
      </w:tblGrid>
      <w:tr w:rsidR="009206FC" w:rsidRPr="009206FC" w:rsidTr="00470DE4">
        <w:trPr>
          <w:tblCellSpacing w:w="0" w:type="dxa"/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23" w:rsidRPr="009206FC" w:rsidRDefault="00493523" w:rsidP="00470DE4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 w:rsidRPr="009206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9206FC">
              <w:rPr>
                <w:rFonts w:ascii="Times New Roman" w:hAnsi="Times New Roman"/>
                <w:b/>
                <w:bCs/>
                <w:szCs w:val="24"/>
                <w:lang w:val="vi-VN"/>
              </w:rPr>
              <w:br/>
            </w:r>
            <w:r w:rsidRPr="009206FC">
              <w:rPr>
                <w:rFonts w:ascii="Times New Roman" w:hAnsi="Times New Roman"/>
                <w:lang w:val="vi-VN"/>
              </w:rPr>
              <w:t>- Như Điều 3;</w:t>
            </w:r>
          </w:p>
          <w:p w:rsidR="00493523" w:rsidRPr="009206FC" w:rsidRDefault="00493523" w:rsidP="00470DE4">
            <w:pPr>
              <w:spacing w:after="0" w:line="240" w:lineRule="auto"/>
              <w:rPr>
                <w:rFonts w:ascii="Times New Roman" w:hAnsi="Times New Roman"/>
              </w:rPr>
            </w:pPr>
            <w:r w:rsidRPr="009206FC">
              <w:rPr>
                <w:rFonts w:ascii="Times New Roman" w:hAnsi="Times New Roman"/>
                <w:lang w:val="vi-VN"/>
              </w:rPr>
              <w:t>- C</w:t>
            </w:r>
            <w:r w:rsidRPr="009206FC">
              <w:rPr>
                <w:rFonts w:ascii="Times New Roman" w:hAnsi="Times New Roman"/>
              </w:rPr>
              <w:t>hủ tịch</w:t>
            </w:r>
            <w:r w:rsidRPr="009206FC">
              <w:rPr>
                <w:rFonts w:ascii="Times New Roman" w:hAnsi="Times New Roman"/>
                <w:lang w:val="vi-VN"/>
              </w:rPr>
              <w:t>, các PCT</w:t>
            </w:r>
            <w:r w:rsidRPr="009206FC">
              <w:rPr>
                <w:rFonts w:ascii="Times New Roman" w:hAnsi="Times New Roman"/>
              </w:rPr>
              <w:t>.</w:t>
            </w:r>
            <w:r w:rsidRPr="009206FC">
              <w:rPr>
                <w:rFonts w:ascii="Times New Roman" w:hAnsi="Times New Roman"/>
                <w:lang w:val="vi-VN"/>
              </w:rPr>
              <w:t xml:space="preserve"> HĐND huyện;</w:t>
            </w:r>
          </w:p>
          <w:p w:rsidR="00493523" w:rsidRPr="009206FC" w:rsidRDefault="00493523" w:rsidP="00470DE4">
            <w:pPr>
              <w:spacing w:after="0" w:line="240" w:lineRule="auto"/>
              <w:rPr>
                <w:rFonts w:ascii="Times New Roman" w:hAnsi="Times New Roman"/>
              </w:rPr>
            </w:pPr>
            <w:r w:rsidRPr="009206FC">
              <w:rPr>
                <w:rFonts w:ascii="Times New Roman" w:hAnsi="Times New Roman"/>
                <w:lang w:val="vi-VN"/>
              </w:rPr>
              <w:t>- UBND huyện;</w:t>
            </w:r>
          </w:p>
          <w:p w:rsidR="00493523" w:rsidRPr="009206FC" w:rsidRDefault="00493523" w:rsidP="00470DE4">
            <w:pPr>
              <w:spacing w:after="0" w:line="240" w:lineRule="auto"/>
              <w:rPr>
                <w:rFonts w:ascii="Times New Roman" w:hAnsi="Times New Roman"/>
              </w:rPr>
            </w:pPr>
            <w:r w:rsidRPr="009206FC">
              <w:rPr>
                <w:rFonts w:ascii="Times New Roman" w:hAnsi="Times New Roman"/>
              </w:rPr>
              <w:t>- UBMTTQVN huyện;</w:t>
            </w:r>
          </w:p>
          <w:p w:rsidR="00BC07D5" w:rsidRDefault="00493523" w:rsidP="00470DE4">
            <w:pPr>
              <w:spacing w:after="0" w:line="240" w:lineRule="auto"/>
              <w:rPr>
                <w:rFonts w:ascii="Times New Roman" w:hAnsi="Times New Roman"/>
              </w:rPr>
            </w:pPr>
            <w:r w:rsidRPr="009206FC">
              <w:rPr>
                <w:rFonts w:ascii="Times New Roman" w:hAnsi="Times New Roman"/>
              </w:rPr>
              <w:t>- Các đại biểu HĐND huyện;</w:t>
            </w:r>
          </w:p>
          <w:p w:rsidR="00493523" w:rsidRPr="009206FC" w:rsidRDefault="00BC07D5" w:rsidP="00470D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cơ quan, ban ngành, đoàn thể cấp huyện;</w:t>
            </w:r>
            <w:r w:rsidR="00493523" w:rsidRPr="009206FC">
              <w:rPr>
                <w:rFonts w:ascii="Times New Roman" w:hAnsi="Times New Roman"/>
                <w:lang w:val="vi-VN"/>
              </w:rPr>
              <w:br/>
              <w:t xml:space="preserve">- TT HĐND, UBND </w:t>
            </w:r>
            <w:r w:rsidR="00493523" w:rsidRPr="009206FC">
              <w:rPr>
                <w:rFonts w:ascii="Times New Roman" w:hAnsi="Times New Roman"/>
              </w:rPr>
              <w:t>các xã, thị trấn;</w:t>
            </w:r>
            <w:r w:rsidR="00493523" w:rsidRPr="009206FC">
              <w:rPr>
                <w:rFonts w:ascii="Times New Roman" w:hAnsi="Times New Roman"/>
                <w:lang w:val="vi-VN"/>
              </w:rPr>
              <w:br/>
              <w:t>- VP: LĐ và</w:t>
            </w:r>
            <w:r w:rsidR="00493523" w:rsidRPr="009206FC">
              <w:rPr>
                <w:rFonts w:ascii="Times New Roman" w:hAnsi="Times New Roman"/>
              </w:rPr>
              <w:t xml:space="preserve"> CV</w:t>
            </w:r>
            <w:r w:rsidR="00493523" w:rsidRPr="009206FC">
              <w:rPr>
                <w:rFonts w:ascii="Times New Roman" w:hAnsi="Times New Roman"/>
                <w:lang w:val="vi-VN"/>
              </w:rPr>
              <w:t>;</w:t>
            </w:r>
            <w:r w:rsidR="00493523" w:rsidRPr="009206FC">
              <w:rPr>
                <w:rFonts w:ascii="Times New Roman" w:hAnsi="Times New Roman"/>
                <w:lang w:val="vi-VN"/>
              </w:rPr>
              <w:br/>
              <w:t>- Lưu VT.</w:t>
            </w:r>
          </w:p>
        </w:tc>
        <w:tc>
          <w:tcPr>
            <w:tcW w:w="5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23" w:rsidRPr="009206FC" w:rsidRDefault="00493523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206F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CHỦ TỊCH</w:t>
            </w:r>
          </w:p>
          <w:p w:rsidR="00493523" w:rsidRPr="009206FC" w:rsidRDefault="00493523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493523" w:rsidRPr="009206FC" w:rsidRDefault="00493523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523" w:rsidRDefault="00493523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AE7" w:rsidRDefault="007D1AE7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1AE7" w:rsidRPr="009206FC" w:rsidRDefault="007D1AE7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688" w:rsidRPr="009206FC" w:rsidRDefault="00327688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FC">
              <w:rPr>
                <w:rFonts w:ascii="Times New Roman" w:hAnsi="Times New Roman"/>
                <w:b/>
                <w:sz w:val="28"/>
                <w:szCs w:val="28"/>
              </w:rPr>
              <w:t>Trần Đức Thành</w:t>
            </w:r>
          </w:p>
          <w:p w:rsidR="00493523" w:rsidRPr="009206FC" w:rsidRDefault="00493523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3523" w:rsidRPr="009206FC" w:rsidRDefault="00493523" w:rsidP="00470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7B5D" w:rsidRPr="009206FC" w:rsidRDefault="00287B5D" w:rsidP="006756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287B5D" w:rsidRPr="009206FC" w:rsidRDefault="00287B5D">
      <w:pPr>
        <w:rPr>
          <w:rFonts w:ascii="Times New Roman" w:hAnsi="Times New Roman"/>
          <w:b/>
          <w:sz w:val="28"/>
          <w:szCs w:val="28"/>
          <w:lang w:val="vi-VN"/>
        </w:rPr>
      </w:pPr>
      <w:r w:rsidRPr="009206FC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p w:rsidR="006756EF" w:rsidRPr="009206FC" w:rsidRDefault="006756EF" w:rsidP="006756E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9206FC">
        <w:rPr>
          <w:rFonts w:ascii="Times New Roman" w:hAnsi="Times New Roman"/>
          <w:b/>
          <w:sz w:val="28"/>
          <w:szCs w:val="28"/>
          <w:lang w:val="vi-VN"/>
        </w:rPr>
        <w:lastRenderedPageBreak/>
        <w:t>THÀNH PHẦN ĐOÀN GIÁM SÁT</w:t>
      </w:r>
      <w:r w:rsidRPr="009206FC">
        <w:rPr>
          <w:rFonts w:ascii="Times New Roman" w:hAnsi="Times New Roman"/>
          <w:b/>
          <w:sz w:val="28"/>
          <w:szCs w:val="28"/>
          <w:lang w:val="vi-VN"/>
        </w:rPr>
        <w:br/>
      </w:r>
      <w:r w:rsidRPr="009206FC">
        <w:rPr>
          <w:rFonts w:ascii="Times New Roman" w:hAnsi="Times New Roman"/>
          <w:i/>
          <w:iCs/>
          <w:sz w:val="28"/>
          <w:szCs w:val="28"/>
          <w:lang w:val="vi-VN"/>
        </w:rPr>
        <w:t>(Kèm theo Nghị quyết số</w:t>
      </w:r>
      <w:r w:rsidRPr="009206FC">
        <w:rPr>
          <w:rFonts w:ascii="Times New Roman" w:hAnsi="Times New Roman"/>
          <w:i/>
          <w:iCs/>
          <w:sz w:val="28"/>
          <w:szCs w:val="28"/>
        </w:rPr>
        <w:t>:</w:t>
      </w:r>
      <w:r w:rsidRPr="009206FC">
        <w:rPr>
          <w:rFonts w:ascii="Times New Roman" w:hAnsi="Times New Roman"/>
          <w:i/>
          <w:iCs/>
          <w:sz w:val="28"/>
          <w:szCs w:val="28"/>
          <w:lang w:val="vi-VN"/>
        </w:rPr>
        <w:t xml:space="preserve"> </w:t>
      </w:r>
      <w:r w:rsidRPr="009206FC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9206FC">
        <w:rPr>
          <w:rFonts w:ascii="Times New Roman" w:hAnsi="Times New Roman"/>
          <w:i/>
          <w:iCs/>
          <w:sz w:val="28"/>
          <w:szCs w:val="28"/>
          <w:lang w:val="vi-VN"/>
        </w:rPr>
        <w:t xml:space="preserve">/NQ-HĐND ngày </w:t>
      </w:r>
      <w:r w:rsidR="00552456" w:rsidRPr="009206FC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9206FC">
        <w:rPr>
          <w:rFonts w:ascii="Times New Roman" w:hAnsi="Times New Roman"/>
          <w:i/>
          <w:iCs/>
          <w:sz w:val="28"/>
          <w:szCs w:val="28"/>
          <w:lang w:val="vi-VN"/>
        </w:rPr>
        <w:t>/</w:t>
      </w:r>
      <w:r w:rsidRPr="009206FC">
        <w:rPr>
          <w:rFonts w:ascii="Times New Roman" w:hAnsi="Times New Roman"/>
          <w:i/>
          <w:iCs/>
          <w:sz w:val="28"/>
          <w:szCs w:val="28"/>
        </w:rPr>
        <w:t>12</w:t>
      </w:r>
      <w:r w:rsidRPr="009206FC">
        <w:rPr>
          <w:rFonts w:ascii="Times New Roman" w:hAnsi="Times New Roman"/>
          <w:i/>
          <w:iCs/>
          <w:sz w:val="28"/>
          <w:szCs w:val="28"/>
          <w:lang w:val="vi-VN"/>
        </w:rPr>
        <w:t>/201</w:t>
      </w:r>
      <w:r w:rsidR="00287B5D" w:rsidRPr="009206FC">
        <w:rPr>
          <w:rFonts w:ascii="Times New Roman" w:hAnsi="Times New Roman"/>
          <w:i/>
          <w:iCs/>
          <w:sz w:val="28"/>
          <w:szCs w:val="28"/>
        </w:rPr>
        <w:t>9</w:t>
      </w:r>
      <w:r w:rsidRPr="009206FC">
        <w:rPr>
          <w:rFonts w:ascii="Times New Roman" w:hAnsi="Times New Roman"/>
          <w:i/>
          <w:iCs/>
          <w:sz w:val="28"/>
          <w:szCs w:val="28"/>
          <w:lang w:val="vi-VN"/>
        </w:rPr>
        <w:t xml:space="preserve"> của HĐND huyện)</w:t>
      </w:r>
    </w:p>
    <w:p w:rsidR="006756EF" w:rsidRPr="009206FC" w:rsidRDefault="00E557A4" w:rsidP="006756E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noProof/>
        </w:rPr>
        <w:pict>
          <v:shape id="_x0000_s1035" type="#_x0000_t32" style="position:absolute;left:0;text-align:left;margin-left:159pt;margin-top:3.45pt;width:155.25pt;height:0;z-index:251664384" o:connectortype="straight"/>
        </w:pict>
      </w:r>
    </w:p>
    <w:p w:rsidR="008B2C86" w:rsidRPr="009206FC" w:rsidRDefault="008B2C86" w:rsidP="00DC6640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9206FC">
        <w:rPr>
          <w:rFonts w:ascii="Times New Roman" w:hAnsi="Times New Roman"/>
          <w:sz w:val="28"/>
        </w:rPr>
        <w:t>1</w:t>
      </w:r>
      <w:r w:rsidRPr="009206FC">
        <w:rPr>
          <w:rFonts w:ascii="Times New Roman" w:hAnsi="Times New Roman"/>
          <w:sz w:val="28"/>
          <w:lang w:val="vi-VN"/>
        </w:rPr>
        <w:t xml:space="preserve">. </w:t>
      </w:r>
      <w:r w:rsidRPr="009206FC">
        <w:rPr>
          <w:rFonts w:ascii="Times New Roman" w:hAnsi="Times New Roman"/>
          <w:sz w:val="28"/>
        </w:rPr>
        <w:t>Ông Võ Đại Hưng</w:t>
      </w:r>
      <w:r w:rsidRPr="009206FC">
        <w:rPr>
          <w:rFonts w:ascii="Times New Roman" w:hAnsi="Times New Roman"/>
          <w:sz w:val="28"/>
          <w:lang w:val="vi-VN"/>
        </w:rPr>
        <w:t xml:space="preserve"> - Phó Chủ tịch HĐND huyện: Trưởng đoàn</w:t>
      </w:r>
      <w:r w:rsidRPr="009206FC">
        <w:rPr>
          <w:rFonts w:ascii="Times New Roman" w:hAnsi="Times New Roman"/>
          <w:sz w:val="28"/>
        </w:rPr>
        <w:t>.</w:t>
      </w:r>
    </w:p>
    <w:p w:rsidR="008B2C86" w:rsidRPr="009206FC" w:rsidRDefault="008B2C86" w:rsidP="00DC6640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9206FC">
        <w:rPr>
          <w:rFonts w:ascii="Times New Roman" w:hAnsi="Times New Roman"/>
          <w:sz w:val="28"/>
          <w:lang w:val="vi-VN"/>
        </w:rPr>
        <w:t xml:space="preserve">2. </w:t>
      </w:r>
      <w:r w:rsidRPr="009206FC">
        <w:rPr>
          <w:rFonts w:ascii="Times New Roman" w:hAnsi="Times New Roman"/>
          <w:sz w:val="28"/>
        </w:rPr>
        <w:t xml:space="preserve">Ông Hoàng Hồng Sơn - 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Trưởng Ban </w:t>
      </w:r>
      <w:r w:rsidRPr="009206FC">
        <w:rPr>
          <w:rFonts w:ascii="Times New Roman" w:hAnsi="Times New Roman"/>
          <w:sz w:val="28"/>
          <w:szCs w:val="28"/>
        </w:rPr>
        <w:t>K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inh tế - </w:t>
      </w:r>
      <w:r w:rsidRPr="009206FC">
        <w:rPr>
          <w:rFonts w:ascii="Times New Roman" w:hAnsi="Times New Roman"/>
          <w:sz w:val="28"/>
          <w:szCs w:val="28"/>
        </w:rPr>
        <w:t>Xã hội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 HĐND</w:t>
      </w:r>
      <w:r w:rsidRPr="009206FC">
        <w:rPr>
          <w:rFonts w:ascii="Times New Roman" w:hAnsi="Times New Roman"/>
          <w:sz w:val="28"/>
          <w:lang w:val="vi-VN"/>
        </w:rPr>
        <w:t xml:space="preserve"> huyện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9206FC">
        <w:rPr>
          <w:rFonts w:ascii="Times New Roman" w:hAnsi="Times New Roman"/>
          <w:sz w:val="28"/>
          <w:lang w:val="vi-VN"/>
        </w:rPr>
        <w:t>Phó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 Trưởng đoàn</w:t>
      </w:r>
      <w:r w:rsidRPr="009206FC">
        <w:rPr>
          <w:rFonts w:ascii="Times New Roman" w:hAnsi="Times New Roman"/>
          <w:sz w:val="28"/>
          <w:szCs w:val="28"/>
        </w:rPr>
        <w:t>.</w:t>
      </w:r>
    </w:p>
    <w:p w:rsidR="008B2C86" w:rsidRPr="009206FC" w:rsidRDefault="008B2C86" w:rsidP="00DC6640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06FC">
        <w:rPr>
          <w:rFonts w:ascii="Times New Roman" w:hAnsi="Times New Roman"/>
          <w:sz w:val="28"/>
          <w:szCs w:val="28"/>
        </w:rPr>
        <w:t>3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9206FC">
        <w:rPr>
          <w:rFonts w:ascii="Times New Roman" w:hAnsi="Times New Roman"/>
          <w:sz w:val="28"/>
          <w:szCs w:val="28"/>
        </w:rPr>
        <w:t>Ông Trần Hoài Thương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 - Phó Trưởng Ban </w:t>
      </w:r>
      <w:r w:rsidRPr="009206FC">
        <w:rPr>
          <w:rFonts w:ascii="Times New Roman" w:hAnsi="Times New Roman"/>
          <w:sz w:val="28"/>
          <w:szCs w:val="28"/>
        </w:rPr>
        <w:t>K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inh tế - </w:t>
      </w:r>
      <w:r w:rsidRPr="009206FC">
        <w:rPr>
          <w:rFonts w:ascii="Times New Roman" w:hAnsi="Times New Roman"/>
          <w:sz w:val="28"/>
          <w:szCs w:val="28"/>
        </w:rPr>
        <w:t>Xã hội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 HĐND</w:t>
      </w:r>
      <w:r w:rsidRPr="009206FC">
        <w:rPr>
          <w:rFonts w:ascii="Times New Roman" w:hAnsi="Times New Roman"/>
          <w:sz w:val="28"/>
          <w:lang w:val="vi-VN"/>
        </w:rPr>
        <w:t xml:space="preserve"> huyện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9206FC">
        <w:rPr>
          <w:rFonts w:ascii="Times New Roman" w:hAnsi="Times New Roman"/>
          <w:sz w:val="28"/>
          <w:lang w:val="vi-VN"/>
        </w:rPr>
        <w:t>Thành viên</w:t>
      </w:r>
      <w:r w:rsidRPr="009206FC">
        <w:rPr>
          <w:rFonts w:ascii="Times New Roman" w:hAnsi="Times New Roman"/>
          <w:sz w:val="28"/>
        </w:rPr>
        <w:t xml:space="preserve">. </w:t>
      </w:r>
    </w:p>
    <w:p w:rsidR="008B2C86" w:rsidRPr="009206FC" w:rsidRDefault="008B2C86" w:rsidP="00DC6640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9206FC">
        <w:rPr>
          <w:rFonts w:ascii="Times New Roman" w:hAnsi="Times New Roman"/>
          <w:sz w:val="28"/>
          <w:szCs w:val="28"/>
        </w:rPr>
        <w:t>4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9206FC">
        <w:rPr>
          <w:rFonts w:ascii="Times New Roman" w:hAnsi="Times New Roman"/>
          <w:sz w:val="28"/>
          <w:szCs w:val="28"/>
        </w:rPr>
        <w:t>Bà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206FC">
        <w:rPr>
          <w:rFonts w:ascii="Times New Roman" w:hAnsi="Times New Roman"/>
          <w:sz w:val="28"/>
          <w:szCs w:val="28"/>
        </w:rPr>
        <w:t xml:space="preserve">Lê Thị Thanh Nhãn 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- Phó </w:t>
      </w:r>
      <w:r w:rsidRPr="009206FC">
        <w:rPr>
          <w:rFonts w:ascii="Times New Roman" w:hAnsi="Times New Roman"/>
          <w:sz w:val="28"/>
          <w:szCs w:val="28"/>
        </w:rPr>
        <w:t>T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rưởng Ban </w:t>
      </w:r>
      <w:r w:rsidRPr="009206FC">
        <w:rPr>
          <w:rFonts w:ascii="Times New Roman" w:hAnsi="Times New Roman"/>
          <w:sz w:val="28"/>
          <w:szCs w:val="28"/>
        </w:rPr>
        <w:t>P</w:t>
      </w:r>
      <w:r w:rsidRPr="009206FC">
        <w:rPr>
          <w:rFonts w:ascii="Times New Roman" w:hAnsi="Times New Roman"/>
          <w:sz w:val="28"/>
          <w:szCs w:val="28"/>
          <w:lang w:val="vi-VN"/>
        </w:rPr>
        <w:t>háp chế HĐND</w:t>
      </w:r>
      <w:r w:rsidRPr="009206FC">
        <w:rPr>
          <w:rFonts w:ascii="Times New Roman" w:hAnsi="Times New Roman"/>
          <w:sz w:val="28"/>
          <w:lang w:val="vi-VN"/>
        </w:rPr>
        <w:t xml:space="preserve"> huyện</w:t>
      </w:r>
      <w:r w:rsidRPr="009206FC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9206FC">
        <w:rPr>
          <w:rFonts w:ascii="Times New Roman" w:hAnsi="Times New Roman"/>
          <w:sz w:val="28"/>
          <w:lang w:val="vi-VN"/>
        </w:rPr>
        <w:t>Thành viên</w:t>
      </w:r>
      <w:r w:rsidRPr="009206FC">
        <w:rPr>
          <w:rFonts w:ascii="Times New Roman" w:hAnsi="Times New Roman"/>
          <w:sz w:val="28"/>
        </w:rPr>
        <w:t>.</w:t>
      </w:r>
    </w:p>
    <w:p w:rsidR="008B2C86" w:rsidRPr="009206FC" w:rsidRDefault="008B2C86" w:rsidP="00DC6640">
      <w:pPr>
        <w:pStyle w:val="BodyTextIndent"/>
        <w:spacing w:before="120" w:line="360" w:lineRule="exact"/>
        <w:ind w:firstLine="709"/>
        <w:rPr>
          <w:rFonts w:ascii="Times New Roman" w:hAnsi="Times New Roman"/>
          <w:b w:val="0"/>
          <w:bCs/>
        </w:rPr>
      </w:pPr>
      <w:r w:rsidRPr="009206FC">
        <w:rPr>
          <w:rFonts w:ascii="Times New Roman" w:hAnsi="Times New Roman"/>
          <w:b w:val="0"/>
          <w:szCs w:val="28"/>
        </w:rPr>
        <w:t>5</w:t>
      </w:r>
      <w:r w:rsidRPr="009206FC">
        <w:rPr>
          <w:rFonts w:ascii="Times New Roman" w:hAnsi="Times New Roman"/>
          <w:b w:val="0"/>
          <w:szCs w:val="28"/>
          <w:lang w:val="vi-VN"/>
        </w:rPr>
        <w:t xml:space="preserve">. Bà </w:t>
      </w:r>
      <w:r w:rsidRPr="009206FC">
        <w:rPr>
          <w:rFonts w:ascii="Times New Roman" w:hAnsi="Times New Roman"/>
          <w:b w:val="0"/>
        </w:rPr>
        <w:t xml:space="preserve">Trần Thị Xuân Hương </w:t>
      </w:r>
      <w:r w:rsidRPr="009206FC">
        <w:rPr>
          <w:rFonts w:ascii="Times New Roman" w:hAnsi="Times New Roman"/>
          <w:b w:val="0"/>
          <w:szCs w:val="28"/>
          <w:lang w:val="vi-VN"/>
        </w:rPr>
        <w:t xml:space="preserve">- Chủ tịch </w:t>
      </w:r>
      <w:r w:rsidRPr="009206FC">
        <w:rPr>
          <w:rFonts w:ascii="Times New Roman" w:hAnsi="Times New Roman"/>
          <w:b w:val="0"/>
          <w:szCs w:val="28"/>
        </w:rPr>
        <w:t xml:space="preserve">Liên đoàn Lao động </w:t>
      </w:r>
      <w:r w:rsidRPr="009206FC">
        <w:rPr>
          <w:rFonts w:ascii="Times New Roman" w:hAnsi="Times New Roman"/>
          <w:b w:val="0"/>
          <w:szCs w:val="28"/>
          <w:lang w:val="vi-VN"/>
        </w:rPr>
        <w:t>huyện</w:t>
      </w:r>
      <w:r w:rsidRPr="009206FC">
        <w:rPr>
          <w:rFonts w:ascii="Times New Roman" w:hAnsi="Times New Roman"/>
          <w:b w:val="0"/>
          <w:szCs w:val="28"/>
        </w:rPr>
        <w:t>, Ủy viên Ban Kinh tế - Xã hội HĐND huyện:</w:t>
      </w:r>
      <w:r w:rsidRPr="009206FC">
        <w:rPr>
          <w:rFonts w:ascii="Times New Roman" w:hAnsi="Times New Roman"/>
          <w:b w:val="0"/>
          <w:szCs w:val="28"/>
          <w:lang w:val="vi-VN"/>
        </w:rPr>
        <w:t xml:space="preserve"> </w:t>
      </w:r>
      <w:r w:rsidRPr="009206FC">
        <w:rPr>
          <w:rFonts w:ascii="Times New Roman" w:hAnsi="Times New Roman"/>
          <w:b w:val="0"/>
          <w:bCs/>
          <w:lang w:val="vi-VN"/>
        </w:rPr>
        <w:t>Thành viên</w:t>
      </w:r>
      <w:r w:rsidRPr="009206FC">
        <w:rPr>
          <w:rFonts w:ascii="Times New Roman" w:hAnsi="Times New Roman"/>
          <w:b w:val="0"/>
          <w:bCs/>
        </w:rPr>
        <w:t>.</w:t>
      </w:r>
    </w:p>
    <w:p w:rsidR="008B2C86" w:rsidRPr="009206FC" w:rsidRDefault="008B2C86" w:rsidP="00DC6640">
      <w:pPr>
        <w:pStyle w:val="BodyTextIndent"/>
        <w:spacing w:before="120" w:line="360" w:lineRule="exact"/>
        <w:ind w:firstLine="709"/>
        <w:rPr>
          <w:rFonts w:ascii="Times New Roman" w:hAnsi="Times New Roman"/>
          <w:b w:val="0"/>
          <w:szCs w:val="28"/>
        </w:rPr>
      </w:pPr>
      <w:r w:rsidRPr="009206FC">
        <w:rPr>
          <w:rFonts w:ascii="Times New Roman" w:hAnsi="Times New Roman"/>
          <w:b w:val="0"/>
          <w:bCs/>
        </w:rPr>
        <w:t xml:space="preserve">6. Ông Hồ Văn Kỳ - Bí thư Đảng ủy xã Lộc Hòa, </w:t>
      </w:r>
      <w:r w:rsidRPr="009206FC">
        <w:rPr>
          <w:rFonts w:ascii="Times New Roman" w:hAnsi="Times New Roman"/>
          <w:b w:val="0"/>
          <w:szCs w:val="28"/>
        </w:rPr>
        <w:t>Ủy viên Ban Kinh tế - Xã hội HĐND huyện: Thành viên.</w:t>
      </w:r>
    </w:p>
    <w:p w:rsidR="008B2C86" w:rsidRPr="009206FC" w:rsidRDefault="008B2C86" w:rsidP="00DC6640">
      <w:pPr>
        <w:pStyle w:val="BodyTextIndent"/>
        <w:spacing w:before="120" w:line="360" w:lineRule="exact"/>
        <w:ind w:firstLine="709"/>
        <w:rPr>
          <w:rFonts w:ascii="Times New Roman" w:hAnsi="Times New Roman"/>
          <w:b w:val="0"/>
          <w:bCs/>
        </w:rPr>
      </w:pPr>
      <w:r w:rsidRPr="009206FC">
        <w:rPr>
          <w:rFonts w:ascii="Times New Roman" w:hAnsi="Times New Roman"/>
          <w:b w:val="0"/>
          <w:szCs w:val="28"/>
        </w:rPr>
        <w:t xml:space="preserve">7. </w:t>
      </w:r>
      <w:r w:rsidRPr="009206FC">
        <w:rPr>
          <w:rFonts w:ascii="Times New Roman" w:hAnsi="Times New Roman"/>
          <w:b w:val="0"/>
        </w:rPr>
        <w:t xml:space="preserve">Bà Bạch Thị Bích - Bí thư Đảng ủy, Chủ tịch HĐND xã Lộc Bổn, </w:t>
      </w:r>
      <w:r w:rsidRPr="009206FC">
        <w:rPr>
          <w:rFonts w:ascii="Times New Roman" w:hAnsi="Times New Roman"/>
          <w:b w:val="0"/>
          <w:szCs w:val="28"/>
        </w:rPr>
        <w:t>Ủy viên Ban Kinh tế - Xã hội HĐND huyện: Thành viên.</w:t>
      </w:r>
    </w:p>
    <w:p w:rsidR="00052BC0" w:rsidRPr="009206FC" w:rsidRDefault="00052BC0" w:rsidP="0094178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</w:rPr>
      </w:pPr>
    </w:p>
    <w:sectPr w:rsidR="00052BC0" w:rsidRPr="009206FC" w:rsidSect="00287B5D">
      <w:pgSz w:w="11907" w:h="16839" w:code="9"/>
      <w:pgMar w:top="1134" w:right="1134" w:bottom="1134" w:left="1701" w:header="811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A4" w:rsidRDefault="00E557A4" w:rsidP="00A2075B">
      <w:pPr>
        <w:spacing w:after="0" w:line="240" w:lineRule="auto"/>
      </w:pPr>
      <w:r>
        <w:separator/>
      </w:r>
    </w:p>
  </w:endnote>
  <w:endnote w:type="continuationSeparator" w:id="0">
    <w:p w:rsidR="00E557A4" w:rsidRDefault="00E557A4" w:rsidP="00A2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A4" w:rsidRDefault="00E557A4" w:rsidP="00A2075B">
      <w:pPr>
        <w:spacing w:after="0" w:line="240" w:lineRule="auto"/>
      </w:pPr>
      <w:r>
        <w:separator/>
      </w:r>
    </w:p>
  </w:footnote>
  <w:footnote w:type="continuationSeparator" w:id="0">
    <w:p w:rsidR="00E557A4" w:rsidRDefault="00E557A4" w:rsidP="00A20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21C"/>
    <w:rsid w:val="0001075D"/>
    <w:rsid w:val="00014F70"/>
    <w:rsid w:val="00035142"/>
    <w:rsid w:val="00036668"/>
    <w:rsid w:val="00044D22"/>
    <w:rsid w:val="00052BC0"/>
    <w:rsid w:val="0011296C"/>
    <w:rsid w:val="00156FD5"/>
    <w:rsid w:val="001761FC"/>
    <w:rsid w:val="00180EC8"/>
    <w:rsid w:val="00185AF4"/>
    <w:rsid w:val="00192809"/>
    <w:rsid w:val="001967E7"/>
    <w:rsid w:val="001B1B79"/>
    <w:rsid w:val="001C662E"/>
    <w:rsid w:val="001D2F4F"/>
    <w:rsid w:val="001D7C6A"/>
    <w:rsid w:val="001E5A85"/>
    <w:rsid w:val="001F3DD2"/>
    <w:rsid w:val="00202EDA"/>
    <w:rsid w:val="00205F05"/>
    <w:rsid w:val="002135A7"/>
    <w:rsid w:val="00225F79"/>
    <w:rsid w:val="00247C33"/>
    <w:rsid w:val="00285807"/>
    <w:rsid w:val="00287B5D"/>
    <w:rsid w:val="002B3192"/>
    <w:rsid w:val="002B4078"/>
    <w:rsid w:val="002E5875"/>
    <w:rsid w:val="002E7EBC"/>
    <w:rsid w:val="00327688"/>
    <w:rsid w:val="00373230"/>
    <w:rsid w:val="003753B8"/>
    <w:rsid w:val="003A653D"/>
    <w:rsid w:val="003A6E65"/>
    <w:rsid w:val="003B1DFF"/>
    <w:rsid w:val="00411923"/>
    <w:rsid w:val="00411DCB"/>
    <w:rsid w:val="0041532B"/>
    <w:rsid w:val="0043116A"/>
    <w:rsid w:val="004633EF"/>
    <w:rsid w:val="00493523"/>
    <w:rsid w:val="004A2F36"/>
    <w:rsid w:val="004C2E62"/>
    <w:rsid w:val="004E755E"/>
    <w:rsid w:val="004F6D13"/>
    <w:rsid w:val="00535902"/>
    <w:rsid w:val="00552456"/>
    <w:rsid w:val="005550FF"/>
    <w:rsid w:val="00591D12"/>
    <w:rsid w:val="00597461"/>
    <w:rsid w:val="005D6AE9"/>
    <w:rsid w:val="005E002B"/>
    <w:rsid w:val="005F2CBF"/>
    <w:rsid w:val="0063049F"/>
    <w:rsid w:val="00631760"/>
    <w:rsid w:val="00637DB2"/>
    <w:rsid w:val="006756EF"/>
    <w:rsid w:val="0067630A"/>
    <w:rsid w:val="0068683E"/>
    <w:rsid w:val="006C4BD3"/>
    <w:rsid w:val="006E68BD"/>
    <w:rsid w:val="0077059B"/>
    <w:rsid w:val="00774517"/>
    <w:rsid w:val="007C3086"/>
    <w:rsid w:val="007D1AE7"/>
    <w:rsid w:val="007D389C"/>
    <w:rsid w:val="0080721C"/>
    <w:rsid w:val="00823012"/>
    <w:rsid w:val="008B2C86"/>
    <w:rsid w:val="008E0612"/>
    <w:rsid w:val="0091536F"/>
    <w:rsid w:val="009206FC"/>
    <w:rsid w:val="0094178D"/>
    <w:rsid w:val="009625B0"/>
    <w:rsid w:val="009679D7"/>
    <w:rsid w:val="009713FB"/>
    <w:rsid w:val="009847D9"/>
    <w:rsid w:val="00995EF5"/>
    <w:rsid w:val="009A65F1"/>
    <w:rsid w:val="009B1E57"/>
    <w:rsid w:val="009D0383"/>
    <w:rsid w:val="009F3333"/>
    <w:rsid w:val="009F4E05"/>
    <w:rsid w:val="009F607F"/>
    <w:rsid w:val="00A2075B"/>
    <w:rsid w:val="00A35B58"/>
    <w:rsid w:val="00A877F5"/>
    <w:rsid w:val="00AA2B29"/>
    <w:rsid w:val="00AC1355"/>
    <w:rsid w:val="00AF4EC1"/>
    <w:rsid w:val="00B80F55"/>
    <w:rsid w:val="00B92B97"/>
    <w:rsid w:val="00BB34C0"/>
    <w:rsid w:val="00BC07D5"/>
    <w:rsid w:val="00C51A8C"/>
    <w:rsid w:val="00CC0ED9"/>
    <w:rsid w:val="00CD70AD"/>
    <w:rsid w:val="00CE2DA5"/>
    <w:rsid w:val="00D057EC"/>
    <w:rsid w:val="00D733CB"/>
    <w:rsid w:val="00D86274"/>
    <w:rsid w:val="00DC6640"/>
    <w:rsid w:val="00E13C94"/>
    <w:rsid w:val="00E24827"/>
    <w:rsid w:val="00E557A4"/>
    <w:rsid w:val="00E70497"/>
    <w:rsid w:val="00F10A00"/>
    <w:rsid w:val="00F31EFB"/>
    <w:rsid w:val="00F6612B"/>
    <w:rsid w:val="00F970DC"/>
    <w:rsid w:val="00FF16A3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28"/>
        <o:r id="V:Rule3" type="connector" idref="#_x0000_s1033"/>
      </o:rules>
    </o:shapelayout>
  </w:shapeDefaults>
  <w:decimalSymbol w:val=","/>
  <w:listSeparator w:val=","/>
  <w15:docId w15:val="{8FF8EF78-EE29-47A3-8DB5-9846E0C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1C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0721C"/>
    <w:pPr>
      <w:spacing w:after="0" w:line="240" w:lineRule="auto"/>
      <w:ind w:firstLine="720"/>
      <w:jc w:val="both"/>
    </w:pPr>
    <w:rPr>
      <w:rFonts w:ascii="VNtimes new roman" w:hAnsi="VN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721C"/>
    <w:rPr>
      <w:rFonts w:ascii="VNtimes new roman" w:eastAsia="Times New Roman" w:hAnsi="VN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1C"/>
    <w:rPr>
      <w:rFonts w:ascii="Arial" w:eastAsia="Times New Roman" w:hAnsi="Arial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807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tttinchitietnoidung">
    <w:name w:val="tt_tinchitiet_noidung"/>
    <w:basedOn w:val="DefaultParagraphFont"/>
    <w:rsid w:val="0080721C"/>
  </w:style>
  <w:style w:type="paragraph" w:styleId="Header">
    <w:name w:val="header"/>
    <w:basedOn w:val="Normal"/>
    <w:link w:val="HeaderChar"/>
    <w:uiPriority w:val="99"/>
    <w:semiHidden/>
    <w:unhideWhenUsed/>
    <w:rsid w:val="004E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55E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THANH BINH</dc:creator>
  <cp:keywords/>
  <dc:description/>
  <cp:lastModifiedBy>vandang</cp:lastModifiedBy>
  <cp:revision>44</cp:revision>
  <cp:lastPrinted>2018-11-29T02:42:00Z</cp:lastPrinted>
  <dcterms:created xsi:type="dcterms:W3CDTF">2017-12-08T03:23:00Z</dcterms:created>
  <dcterms:modified xsi:type="dcterms:W3CDTF">2020-01-16T09:30:00Z</dcterms:modified>
</cp:coreProperties>
</file>