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9"/>
        <w:gridCol w:w="5729"/>
      </w:tblGrid>
      <w:tr w:rsidR="006E2F3D" w:rsidTr="006E2F3D">
        <w:tc>
          <w:tcPr>
            <w:tcW w:w="3652" w:type="dxa"/>
          </w:tcPr>
          <w:p w:rsidR="006E2F3D" w:rsidRPr="002F6C48" w:rsidRDefault="006E2F3D" w:rsidP="006E2F3D">
            <w:pPr>
              <w:jc w:val="center"/>
              <w:rPr>
                <w:b/>
                <w:szCs w:val="24"/>
              </w:rPr>
            </w:pPr>
            <w:r w:rsidRPr="002F6C48">
              <w:rPr>
                <w:b/>
                <w:szCs w:val="24"/>
              </w:rPr>
              <w:t xml:space="preserve">ỦY BAN NHÂN DÂN </w:t>
            </w:r>
          </w:p>
          <w:p w:rsidR="006E2F3D" w:rsidRDefault="006E2F3D" w:rsidP="006E2F3D">
            <w:pPr>
              <w:jc w:val="center"/>
              <w:rPr>
                <w:b/>
              </w:rPr>
            </w:pPr>
            <w:r w:rsidRPr="002F6C48">
              <w:rPr>
                <w:b/>
              </w:rPr>
              <w:t>HUYỆN PHÚ LỘC</w:t>
            </w:r>
          </w:p>
          <w:p w:rsidR="006E2F3D" w:rsidRDefault="006E2F3D" w:rsidP="006E2F3D">
            <w:pPr>
              <w:jc w:val="center"/>
              <w:rPr>
                <w:b/>
              </w:rPr>
            </w:pPr>
            <w:r>
              <w:rPr>
                <w:b/>
                <w:noProof/>
              </w:rPr>
              <mc:AlternateContent>
                <mc:Choice Requires="wps">
                  <w:drawing>
                    <wp:anchor distT="0" distB="0" distL="114300" distR="114300" simplePos="0" relativeHeight="251659264" behindDoc="0" locked="0" layoutInCell="1" allowOverlap="1" wp14:anchorId="097556D9" wp14:editId="75917841">
                      <wp:simplePos x="0" y="0"/>
                      <wp:positionH relativeFrom="column">
                        <wp:posOffset>636270</wp:posOffset>
                      </wp:positionH>
                      <wp:positionV relativeFrom="paragraph">
                        <wp:posOffset>28575</wp:posOffset>
                      </wp:positionV>
                      <wp:extent cx="735330" cy="0"/>
                      <wp:effectExtent l="0" t="0" r="266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2.25pt" to="1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nrHA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"/>
                  </w:pict>
                </mc:Fallback>
              </mc:AlternateContent>
            </w:r>
          </w:p>
          <w:p w:rsidR="006E2F3D" w:rsidRPr="006E2F3D" w:rsidRDefault="006E2F3D" w:rsidP="003E4C50">
            <w:pPr>
              <w:jc w:val="center"/>
              <w:rPr>
                <w:sz w:val="28"/>
              </w:rPr>
            </w:pPr>
            <w:r>
              <w:rPr>
                <w:sz w:val="28"/>
              </w:rPr>
              <w:t xml:space="preserve">Số: </w:t>
            </w:r>
            <w:r w:rsidR="003E4C50">
              <w:rPr>
                <w:sz w:val="28"/>
              </w:rPr>
              <w:t>5000</w:t>
            </w:r>
            <w:bookmarkStart w:id="0" w:name="_GoBack"/>
            <w:bookmarkEnd w:id="0"/>
            <w:r w:rsidRPr="002F6C48">
              <w:rPr>
                <w:sz w:val="28"/>
              </w:rPr>
              <w:t>/QĐ-UBND</w:t>
            </w:r>
          </w:p>
        </w:tc>
        <w:tc>
          <w:tcPr>
            <w:tcW w:w="5924" w:type="dxa"/>
          </w:tcPr>
          <w:p w:rsidR="006E2F3D" w:rsidRPr="002F6C48" w:rsidRDefault="006E2F3D" w:rsidP="006E2F3D">
            <w:pPr>
              <w:jc w:val="center"/>
              <w:rPr>
                <w:b/>
                <w:szCs w:val="24"/>
              </w:rPr>
            </w:pPr>
            <w:r w:rsidRPr="002F6C48">
              <w:rPr>
                <w:b/>
                <w:szCs w:val="24"/>
              </w:rPr>
              <w:t>CỘNG HÒA XÃ HỘI CHỦ NGHĨA VIỆT NAM</w:t>
            </w:r>
          </w:p>
          <w:p w:rsidR="006E2F3D" w:rsidRDefault="006E2F3D" w:rsidP="006E2F3D">
            <w:pPr>
              <w:jc w:val="center"/>
            </w:pPr>
            <w:r>
              <w:rPr>
                <w:b/>
                <w:noProof/>
                <w:sz w:val="28"/>
              </w:rPr>
              <mc:AlternateContent>
                <mc:Choice Requires="wps">
                  <w:drawing>
                    <wp:anchor distT="0" distB="0" distL="114300" distR="114300" simplePos="0" relativeHeight="251661312" behindDoc="0" locked="0" layoutInCell="1" allowOverlap="1" wp14:anchorId="424E49FA" wp14:editId="5078D2E3">
                      <wp:simplePos x="0" y="0"/>
                      <wp:positionH relativeFrom="column">
                        <wp:posOffset>622300</wp:posOffset>
                      </wp:positionH>
                      <wp:positionV relativeFrom="paragraph">
                        <wp:posOffset>198120</wp:posOffset>
                      </wp:positionV>
                      <wp:extent cx="2324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6pt" to="2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M+HA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"/>
                  </w:pict>
                </mc:Fallback>
              </mc:AlternateContent>
            </w:r>
            <w:r w:rsidRPr="002F6C48">
              <w:rPr>
                <w:b/>
                <w:sz w:val="28"/>
              </w:rPr>
              <w:t>Độc lập – Tự do – Hạnh phúc</w:t>
            </w:r>
          </w:p>
          <w:p w:rsidR="006E2F3D" w:rsidRDefault="006E2F3D" w:rsidP="006E2F3D"/>
          <w:p w:rsidR="006E2F3D" w:rsidRPr="006E2F3D" w:rsidRDefault="006E2F3D" w:rsidP="00775CBE">
            <w:pPr>
              <w:tabs>
                <w:tab w:val="left" w:pos="1725"/>
              </w:tabs>
              <w:jc w:val="center"/>
            </w:pPr>
            <w:r w:rsidRPr="002F6C48">
              <w:rPr>
                <w:i/>
                <w:sz w:val="28"/>
              </w:rPr>
              <w:t xml:space="preserve">Phú Lộc, ngày </w:t>
            </w:r>
            <w:r w:rsidR="00775CBE">
              <w:rPr>
                <w:i/>
                <w:sz w:val="28"/>
              </w:rPr>
              <w:t>26</w:t>
            </w:r>
            <w:r w:rsidRPr="002F6C48">
              <w:rPr>
                <w:i/>
                <w:sz w:val="28"/>
              </w:rPr>
              <w:t xml:space="preserve"> tháng </w:t>
            </w:r>
            <w:r>
              <w:rPr>
                <w:i/>
                <w:sz w:val="28"/>
              </w:rPr>
              <w:t>12</w:t>
            </w:r>
            <w:r w:rsidRPr="002F6C48">
              <w:rPr>
                <w:i/>
                <w:sz w:val="28"/>
              </w:rPr>
              <w:t xml:space="preserve"> năm 201</w:t>
            </w:r>
            <w:r>
              <w:rPr>
                <w:i/>
                <w:sz w:val="28"/>
              </w:rPr>
              <w:t>6</w:t>
            </w:r>
          </w:p>
        </w:tc>
      </w:tr>
    </w:tbl>
    <w:p w:rsidR="006E2F3D" w:rsidRPr="00775CBE" w:rsidRDefault="006E2F3D" w:rsidP="00775CBE">
      <w:pPr>
        <w:jc w:val="center"/>
        <w:rPr>
          <w:b/>
          <w:sz w:val="28"/>
          <w:szCs w:val="28"/>
        </w:rPr>
      </w:pPr>
    </w:p>
    <w:p w:rsidR="006E2F3D" w:rsidRPr="00775CBE" w:rsidRDefault="006E2F3D" w:rsidP="00775CBE">
      <w:pPr>
        <w:jc w:val="center"/>
        <w:rPr>
          <w:b/>
          <w:sz w:val="28"/>
          <w:szCs w:val="28"/>
        </w:rPr>
      </w:pPr>
      <w:r w:rsidRPr="00775CBE">
        <w:rPr>
          <w:b/>
          <w:sz w:val="28"/>
          <w:szCs w:val="28"/>
        </w:rPr>
        <w:t>QUYẾT ĐỊNH</w:t>
      </w:r>
    </w:p>
    <w:p w:rsidR="00775CBE" w:rsidRDefault="006E2F3D" w:rsidP="00775CBE">
      <w:pPr>
        <w:jc w:val="center"/>
        <w:rPr>
          <w:b/>
          <w:sz w:val="28"/>
          <w:szCs w:val="28"/>
        </w:rPr>
      </w:pPr>
      <w:r w:rsidRPr="00775CBE">
        <w:rPr>
          <w:b/>
          <w:sz w:val="28"/>
          <w:szCs w:val="28"/>
        </w:rPr>
        <w:t xml:space="preserve">Về việc công bố lần 2 Hệ thống quản lý chất lượng </w:t>
      </w:r>
    </w:p>
    <w:p w:rsidR="006E2F3D" w:rsidRPr="00775CBE" w:rsidRDefault="00775CBE" w:rsidP="00775CBE">
      <w:pPr>
        <w:tabs>
          <w:tab w:val="center" w:pos="4536"/>
          <w:tab w:val="left" w:pos="6825"/>
        </w:tabs>
        <w:rPr>
          <w:b/>
          <w:sz w:val="28"/>
          <w:szCs w:val="28"/>
        </w:rPr>
      </w:pPr>
      <w:r>
        <w:rPr>
          <w:b/>
          <w:sz w:val="28"/>
          <w:szCs w:val="28"/>
        </w:rPr>
        <w:tab/>
      </w:r>
      <w:r w:rsidR="006E2F3D" w:rsidRPr="00775CBE">
        <w:rPr>
          <w:b/>
          <w:sz w:val="28"/>
          <w:szCs w:val="28"/>
        </w:rPr>
        <w:t>phù hợp</w:t>
      </w:r>
      <w:r>
        <w:rPr>
          <w:b/>
          <w:sz w:val="28"/>
          <w:szCs w:val="28"/>
        </w:rPr>
        <w:t xml:space="preserve"> </w:t>
      </w:r>
      <w:r w:rsidR="006E2F3D" w:rsidRPr="00775CBE">
        <w:rPr>
          <w:b/>
          <w:sz w:val="28"/>
          <w:szCs w:val="28"/>
        </w:rPr>
        <w:t>Tiêu chuẩn</w:t>
      </w:r>
      <w:r w:rsidRPr="00775CBE">
        <w:rPr>
          <w:b/>
          <w:sz w:val="28"/>
          <w:szCs w:val="28"/>
        </w:rPr>
        <w:t xml:space="preserve"> </w:t>
      </w:r>
      <w:r w:rsidR="006E2F3D" w:rsidRPr="00775CBE">
        <w:rPr>
          <w:b/>
          <w:sz w:val="28"/>
          <w:szCs w:val="28"/>
        </w:rPr>
        <w:t>quốc gia TCVN ISO 9001:2008</w:t>
      </w:r>
    </w:p>
    <w:p w:rsidR="006E2F3D" w:rsidRPr="00775CBE" w:rsidRDefault="00775CBE" w:rsidP="00775CBE">
      <w:pPr>
        <w:jc w:val="center"/>
        <w:rPr>
          <w:b/>
          <w:sz w:val="28"/>
          <w:szCs w:val="28"/>
        </w:rPr>
      </w:pPr>
      <w:r w:rsidRPr="00775CBE">
        <w:rPr>
          <w:b/>
          <w:noProof/>
          <w:sz w:val="28"/>
          <w:szCs w:val="28"/>
        </w:rPr>
        <mc:AlternateContent>
          <mc:Choice Requires="wps">
            <w:drawing>
              <wp:anchor distT="0" distB="0" distL="114300" distR="114300" simplePos="0" relativeHeight="251663360" behindDoc="0" locked="0" layoutInCell="1" allowOverlap="1" wp14:anchorId="640E4BB4" wp14:editId="137B2065">
                <wp:simplePos x="0" y="0"/>
                <wp:positionH relativeFrom="column">
                  <wp:posOffset>2186940</wp:posOffset>
                </wp:positionH>
                <wp:positionV relativeFrom="paragraph">
                  <wp:posOffset>35560</wp:posOffset>
                </wp:positionV>
                <wp:extent cx="1333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2.8pt" to="27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"/>
            </w:pict>
          </mc:Fallback>
        </mc:AlternateContent>
      </w:r>
    </w:p>
    <w:p w:rsidR="006E2F3D" w:rsidRPr="00775CBE" w:rsidRDefault="006E2F3D" w:rsidP="00775CBE">
      <w:pPr>
        <w:jc w:val="center"/>
        <w:rPr>
          <w:b/>
          <w:sz w:val="28"/>
          <w:szCs w:val="28"/>
        </w:rPr>
      </w:pPr>
      <w:r w:rsidRPr="00775CBE">
        <w:rPr>
          <w:b/>
          <w:sz w:val="28"/>
          <w:szCs w:val="28"/>
        </w:rPr>
        <w:t>CHỦ TỊCH ỦY BAN NHÂN DÂN HUYỆN</w:t>
      </w:r>
    </w:p>
    <w:p w:rsidR="006E2F3D" w:rsidRPr="00775CBE" w:rsidRDefault="006E2F3D" w:rsidP="00775CBE">
      <w:pPr>
        <w:jc w:val="center"/>
        <w:rPr>
          <w:sz w:val="28"/>
          <w:szCs w:val="28"/>
        </w:rPr>
      </w:pPr>
    </w:p>
    <w:p w:rsidR="006E2F3D" w:rsidRPr="006E2F3D" w:rsidRDefault="006E2F3D" w:rsidP="00775CBE">
      <w:pPr>
        <w:ind w:firstLine="720"/>
        <w:jc w:val="both"/>
        <w:rPr>
          <w:sz w:val="28"/>
          <w:szCs w:val="28"/>
        </w:rPr>
      </w:pPr>
      <w:r w:rsidRPr="006E2F3D">
        <w:rPr>
          <w:sz w:val="28"/>
          <w:szCs w:val="28"/>
        </w:rPr>
        <w:t>Căn cứ Luật Tổ chức Chính quyền địa phương ngày 19 tháng 6 năm 2015;</w:t>
      </w:r>
    </w:p>
    <w:p w:rsidR="006E2F3D" w:rsidRPr="006E2F3D" w:rsidRDefault="006E2F3D" w:rsidP="00775CBE">
      <w:pPr>
        <w:spacing w:before="120"/>
        <w:ind w:firstLine="720"/>
        <w:jc w:val="both"/>
        <w:rPr>
          <w:sz w:val="28"/>
          <w:szCs w:val="28"/>
        </w:rPr>
      </w:pPr>
      <w:r w:rsidRPr="006E2F3D">
        <w:rPr>
          <w:sz w:val="28"/>
          <w:szCs w:val="28"/>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nước;</w:t>
      </w:r>
    </w:p>
    <w:p w:rsidR="006E2F3D" w:rsidRPr="006E2F3D" w:rsidRDefault="006E2F3D" w:rsidP="00775CBE">
      <w:pPr>
        <w:spacing w:before="120"/>
        <w:ind w:firstLine="720"/>
        <w:jc w:val="both"/>
        <w:rPr>
          <w:sz w:val="28"/>
          <w:szCs w:val="28"/>
        </w:rPr>
      </w:pPr>
      <w:r w:rsidRPr="006E2F3D">
        <w:rPr>
          <w:sz w:val="28"/>
          <w:szCs w:val="28"/>
        </w:rPr>
        <w:t>Căn cứ Quyết định số 12/2015/QĐ-UBND ngày 12 tháng 3 năm 2015 của Ủy ban nhân dân tỉnh về việc xây dựng, áp dụng, công bố, duy trì, cải tiến Hệ thống quản lý chất lượng phù hợp với Tiêu chuẩn quốc gia TCVN ISO 9001:2008 và hoạt động kiểm tra tại các cơ quan hành chính nhà nước trên địa bàn tỉnh Thừa Thiên Huế;</w:t>
      </w:r>
    </w:p>
    <w:p w:rsidR="006E2F3D" w:rsidRPr="006E2F3D" w:rsidRDefault="006E2F3D" w:rsidP="00775CBE">
      <w:pPr>
        <w:spacing w:before="120"/>
        <w:ind w:firstLine="720"/>
        <w:jc w:val="both"/>
        <w:rPr>
          <w:sz w:val="28"/>
          <w:szCs w:val="28"/>
        </w:rPr>
      </w:pPr>
      <w:r w:rsidRPr="006E2F3D">
        <w:rPr>
          <w:sz w:val="28"/>
          <w:szCs w:val="28"/>
        </w:rPr>
        <w:t>Căn cứ xác nhận của Trưởng Ban chỉ đạo ISO huyện về việc áp dụng Hệ thống quản lý chất lượng theo tiêu chuẩn TCVN ISO 9001:2008 tại UBND huyện có hiệu lực;</w:t>
      </w:r>
    </w:p>
    <w:p w:rsidR="006E2F3D" w:rsidRPr="006E2F3D" w:rsidRDefault="006E2F3D" w:rsidP="00775CBE">
      <w:pPr>
        <w:spacing w:before="120"/>
        <w:ind w:firstLine="720"/>
        <w:jc w:val="both"/>
        <w:rPr>
          <w:sz w:val="28"/>
          <w:szCs w:val="28"/>
        </w:rPr>
      </w:pPr>
      <w:r w:rsidRPr="006E2F3D">
        <w:rPr>
          <w:sz w:val="28"/>
          <w:szCs w:val="28"/>
        </w:rPr>
        <w:t xml:space="preserve">Xét đề nghị của Chánh Văn phòng HĐND và UBND huyện, </w:t>
      </w:r>
    </w:p>
    <w:p w:rsidR="006E2F3D" w:rsidRPr="00775CBE" w:rsidRDefault="006E2F3D" w:rsidP="00775CBE">
      <w:pPr>
        <w:jc w:val="center"/>
        <w:rPr>
          <w:b/>
          <w:sz w:val="10"/>
          <w:szCs w:val="28"/>
        </w:rPr>
      </w:pPr>
    </w:p>
    <w:p w:rsidR="006E2F3D" w:rsidRPr="006E2F3D" w:rsidRDefault="006E2F3D" w:rsidP="00775CBE">
      <w:pPr>
        <w:jc w:val="center"/>
        <w:rPr>
          <w:b/>
          <w:sz w:val="28"/>
          <w:szCs w:val="28"/>
        </w:rPr>
      </w:pPr>
      <w:r w:rsidRPr="006E2F3D">
        <w:rPr>
          <w:b/>
          <w:sz w:val="28"/>
          <w:szCs w:val="28"/>
        </w:rPr>
        <w:t>QUYẾT ĐỊNH:</w:t>
      </w:r>
    </w:p>
    <w:p w:rsidR="006E2F3D" w:rsidRPr="00775CBE" w:rsidRDefault="006E2F3D" w:rsidP="00775CBE">
      <w:pPr>
        <w:jc w:val="center"/>
        <w:rPr>
          <w:b/>
          <w:sz w:val="10"/>
          <w:szCs w:val="28"/>
        </w:rPr>
      </w:pPr>
    </w:p>
    <w:p w:rsidR="006E2F3D" w:rsidRPr="006E2F3D" w:rsidRDefault="006E2F3D" w:rsidP="00775CBE">
      <w:pPr>
        <w:ind w:firstLine="720"/>
        <w:jc w:val="both"/>
        <w:rPr>
          <w:sz w:val="28"/>
          <w:szCs w:val="28"/>
        </w:rPr>
      </w:pPr>
      <w:r w:rsidRPr="006E2F3D">
        <w:rPr>
          <w:b/>
          <w:sz w:val="28"/>
          <w:szCs w:val="28"/>
        </w:rPr>
        <w:t>Điều 1.</w:t>
      </w:r>
      <w:r w:rsidRPr="006E2F3D">
        <w:rPr>
          <w:sz w:val="28"/>
          <w:szCs w:val="28"/>
        </w:rPr>
        <w:t xml:space="preserve"> Công bố lần 2 Hệ thống quản lý chất lượng tại Ủy ban nhân dân huyện Phú Lộc phù hợp Tiêu chuẩn quốc gia TCVN ISO 9001:2008 th</w:t>
      </w:r>
      <w:r w:rsidR="00775CBE">
        <w:rPr>
          <w:sz w:val="28"/>
          <w:szCs w:val="28"/>
        </w:rPr>
        <w:t>eo quy định tại Quyết định số 12</w:t>
      </w:r>
      <w:r w:rsidRPr="006E2F3D">
        <w:rPr>
          <w:sz w:val="28"/>
          <w:szCs w:val="28"/>
        </w:rPr>
        <w:t xml:space="preserve">/2015/QĐ-UBND ngày 12 tháng 3 năm 2015 của Ủy ban nhân dân tỉnh đối với các lĩnh vực hoạt động theo Phụ lục ban hành kèm theo Quyết định này. </w:t>
      </w:r>
    </w:p>
    <w:p w:rsidR="006E2F3D" w:rsidRDefault="006E2F3D" w:rsidP="00775CBE">
      <w:pPr>
        <w:spacing w:before="120"/>
        <w:ind w:firstLine="720"/>
        <w:jc w:val="both"/>
        <w:rPr>
          <w:sz w:val="28"/>
          <w:szCs w:val="28"/>
        </w:rPr>
      </w:pPr>
      <w:r w:rsidRPr="006E2F3D">
        <w:rPr>
          <w:b/>
          <w:sz w:val="28"/>
          <w:szCs w:val="28"/>
        </w:rPr>
        <w:t>Điều 2.</w:t>
      </w:r>
      <w:r w:rsidRPr="006E2F3D">
        <w:rPr>
          <w:sz w:val="28"/>
          <w:szCs w:val="28"/>
        </w:rPr>
        <w:t xml:space="preserve"> Quyết định này có hiệu lực thi hành kể từ ngày ký.</w:t>
      </w:r>
    </w:p>
    <w:p w:rsidR="006E2F3D" w:rsidRDefault="006E2F3D" w:rsidP="00775CBE">
      <w:pPr>
        <w:spacing w:before="120"/>
        <w:ind w:firstLine="720"/>
        <w:jc w:val="both"/>
        <w:rPr>
          <w:sz w:val="28"/>
          <w:szCs w:val="28"/>
        </w:rPr>
      </w:pPr>
      <w:r w:rsidRPr="006E2F3D">
        <w:rPr>
          <w:b/>
          <w:sz w:val="28"/>
          <w:szCs w:val="28"/>
        </w:rPr>
        <w:t>Điều 3.</w:t>
      </w:r>
      <w:r w:rsidRPr="006E2F3D">
        <w:rPr>
          <w:sz w:val="28"/>
          <w:szCs w:val="28"/>
        </w:rPr>
        <w:t xml:space="preserve"> Chánh Văn phòng HĐND và UBND huyện, </w:t>
      </w:r>
      <w:r w:rsidR="001E687C">
        <w:rPr>
          <w:sz w:val="28"/>
          <w:szCs w:val="28"/>
        </w:rPr>
        <w:t xml:space="preserve">Trưởng </w:t>
      </w:r>
      <w:r w:rsidRPr="006E2F3D">
        <w:rPr>
          <w:sz w:val="28"/>
          <w:szCs w:val="28"/>
        </w:rPr>
        <w:t>Ban Chỉ đạo ISO huyện, Thủ trưởng các cơ quan, đơn vị liên quan, Chủ tịch UBND các xã, thị trấn chịu trách nhiệm thi hành Quyết định này./.</w:t>
      </w:r>
    </w:p>
    <w:p w:rsidR="00775CBE" w:rsidRPr="00775CBE" w:rsidRDefault="00775CBE" w:rsidP="00775CBE">
      <w:pPr>
        <w:ind w:firstLine="720"/>
        <w:jc w:val="both"/>
        <w:rPr>
          <w:sz w:val="14"/>
          <w:szCs w:val="28"/>
        </w:rPr>
      </w:pPr>
    </w:p>
    <w:p w:rsidR="006E2F3D" w:rsidRPr="006E2F3D" w:rsidRDefault="006E2F3D" w:rsidP="00775CBE">
      <w:pPr>
        <w:tabs>
          <w:tab w:val="center" w:pos="7371"/>
        </w:tabs>
        <w:jc w:val="both"/>
        <w:rPr>
          <w:b/>
          <w:sz w:val="28"/>
          <w:szCs w:val="28"/>
        </w:rPr>
      </w:pPr>
      <w:r w:rsidRPr="006E2F3D">
        <w:rPr>
          <w:b/>
          <w:i/>
          <w:sz w:val="24"/>
          <w:szCs w:val="24"/>
        </w:rPr>
        <w:t>Nơi nhận:</w:t>
      </w:r>
      <w:r w:rsidR="00775CBE">
        <w:rPr>
          <w:b/>
          <w:i/>
          <w:sz w:val="24"/>
          <w:szCs w:val="24"/>
        </w:rPr>
        <w:t xml:space="preserve"> </w:t>
      </w:r>
      <w:r w:rsidR="00775CBE">
        <w:rPr>
          <w:b/>
          <w:i/>
          <w:sz w:val="24"/>
          <w:szCs w:val="24"/>
        </w:rPr>
        <w:tab/>
      </w:r>
      <w:r>
        <w:rPr>
          <w:b/>
          <w:sz w:val="28"/>
          <w:szCs w:val="28"/>
        </w:rPr>
        <w:t>CHỦ TỊCH</w:t>
      </w:r>
    </w:p>
    <w:p w:rsidR="006E2F3D" w:rsidRPr="006E2F3D" w:rsidRDefault="006E2F3D" w:rsidP="00775CBE">
      <w:pPr>
        <w:tabs>
          <w:tab w:val="center" w:pos="7371"/>
        </w:tabs>
        <w:jc w:val="both"/>
        <w:rPr>
          <w:sz w:val="22"/>
          <w:szCs w:val="22"/>
        </w:rPr>
      </w:pPr>
      <w:r w:rsidRPr="006E2F3D">
        <w:rPr>
          <w:sz w:val="22"/>
          <w:szCs w:val="22"/>
        </w:rPr>
        <w:t>- Như Điều 3;</w:t>
      </w:r>
    </w:p>
    <w:p w:rsidR="006E2F3D" w:rsidRPr="006E2F3D" w:rsidRDefault="006E2F3D" w:rsidP="00775CBE">
      <w:pPr>
        <w:tabs>
          <w:tab w:val="center" w:pos="7371"/>
        </w:tabs>
        <w:jc w:val="both"/>
        <w:rPr>
          <w:sz w:val="22"/>
          <w:szCs w:val="22"/>
        </w:rPr>
      </w:pPr>
      <w:r w:rsidRPr="006E2F3D">
        <w:rPr>
          <w:sz w:val="22"/>
          <w:szCs w:val="22"/>
        </w:rPr>
        <w:t>- UBND tỉnh (b/c);</w:t>
      </w:r>
    </w:p>
    <w:p w:rsidR="006E2F3D" w:rsidRPr="006E2F3D" w:rsidRDefault="006E2F3D" w:rsidP="00775CBE">
      <w:pPr>
        <w:tabs>
          <w:tab w:val="center" w:pos="7371"/>
        </w:tabs>
        <w:jc w:val="both"/>
        <w:rPr>
          <w:sz w:val="22"/>
          <w:szCs w:val="22"/>
        </w:rPr>
      </w:pPr>
      <w:r w:rsidRPr="006E2F3D">
        <w:rPr>
          <w:sz w:val="22"/>
          <w:szCs w:val="22"/>
        </w:rPr>
        <w:t>- Sở Khoa học và Công nghệ (b/c);</w:t>
      </w:r>
    </w:p>
    <w:p w:rsidR="006E2F3D" w:rsidRPr="006E2F3D" w:rsidRDefault="006E2F3D" w:rsidP="00775CBE">
      <w:pPr>
        <w:tabs>
          <w:tab w:val="center" w:pos="7371"/>
        </w:tabs>
        <w:jc w:val="both"/>
        <w:rPr>
          <w:sz w:val="22"/>
          <w:szCs w:val="22"/>
        </w:rPr>
      </w:pPr>
      <w:r w:rsidRPr="006E2F3D">
        <w:rPr>
          <w:sz w:val="22"/>
          <w:szCs w:val="22"/>
        </w:rPr>
        <w:t>- CT, các PCT UBND huyện;</w:t>
      </w:r>
    </w:p>
    <w:p w:rsidR="00775CBE" w:rsidRPr="006E2F3D" w:rsidRDefault="00775CBE" w:rsidP="00775CBE">
      <w:pPr>
        <w:tabs>
          <w:tab w:val="center" w:pos="7371"/>
        </w:tabs>
        <w:jc w:val="both"/>
        <w:rPr>
          <w:sz w:val="22"/>
          <w:szCs w:val="22"/>
        </w:rPr>
      </w:pPr>
      <w:r w:rsidRPr="006E2F3D">
        <w:rPr>
          <w:sz w:val="22"/>
          <w:szCs w:val="22"/>
        </w:rPr>
        <w:t>- Trang TTĐT huyện;</w:t>
      </w:r>
    </w:p>
    <w:p w:rsidR="006E2F3D" w:rsidRPr="006E2F3D" w:rsidRDefault="006E2F3D" w:rsidP="00775CBE">
      <w:pPr>
        <w:tabs>
          <w:tab w:val="center" w:pos="7371"/>
        </w:tabs>
        <w:jc w:val="both"/>
        <w:rPr>
          <w:sz w:val="22"/>
          <w:szCs w:val="22"/>
        </w:rPr>
      </w:pPr>
      <w:r w:rsidRPr="006E2F3D">
        <w:rPr>
          <w:sz w:val="22"/>
          <w:szCs w:val="22"/>
        </w:rPr>
        <w:t>- VP: LĐ và các CV;</w:t>
      </w:r>
    </w:p>
    <w:p w:rsidR="006E2F3D" w:rsidRPr="006E2F3D" w:rsidRDefault="006E2F3D" w:rsidP="00775CBE">
      <w:pPr>
        <w:tabs>
          <w:tab w:val="center" w:pos="7371"/>
        </w:tabs>
        <w:rPr>
          <w:sz w:val="28"/>
          <w:szCs w:val="28"/>
        </w:rPr>
      </w:pPr>
      <w:r w:rsidRPr="006E2F3D">
        <w:rPr>
          <w:sz w:val="22"/>
          <w:szCs w:val="22"/>
        </w:rPr>
        <w:t>- Lưu: VT, VP ISO.</w:t>
      </w:r>
      <w:r w:rsidR="00775CBE">
        <w:rPr>
          <w:sz w:val="28"/>
          <w:szCs w:val="28"/>
        </w:rPr>
        <w:t xml:space="preserve"> </w:t>
      </w:r>
      <w:r w:rsidR="00775CBE">
        <w:rPr>
          <w:sz w:val="28"/>
          <w:szCs w:val="28"/>
        </w:rPr>
        <w:tab/>
      </w:r>
      <w:r w:rsidRPr="006E2F3D">
        <w:rPr>
          <w:b/>
          <w:sz w:val="28"/>
          <w:szCs w:val="28"/>
        </w:rPr>
        <w:t>Nguyễn Văn Mạnh</w:t>
      </w:r>
    </w:p>
    <w:p w:rsidR="006E2F3D" w:rsidRPr="006E2F3D" w:rsidRDefault="006E2F3D" w:rsidP="006E2F3D">
      <w:pPr>
        <w:jc w:val="both"/>
        <w:rPr>
          <w:sz w:val="28"/>
          <w:szCs w:val="28"/>
        </w:rPr>
      </w:pPr>
    </w:p>
    <w:p w:rsidR="006E2F3D" w:rsidRPr="006E2F3D" w:rsidRDefault="006E2F3D" w:rsidP="006E2F3D">
      <w:pPr>
        <w:jc w:val="both"/>
        <w:rPr>
          <w:sz w:val="28"/>
          <w:szCs w:val="28"/>
        </w:rPr>
      </w:pPr>
    </w:p>
    <w:p w:rsidR="006E2F3D" w:rsidRPr="006E2F3D" w:rsidRDefault="006E2F3D">
      <w:pPr>
        <w:jc w:val="both"/>
        <w:rPr>
          <w:sz w:val="28"/>
          <w:szCs w:val="28"/>
        </w:rPr>
      </w:pPr>
    </w:p>
    <w:sectPr w:rsidR="006E2F3D" w:rsidRPr="006E2F3D" w:rsidSect="00775CB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3D"/>
    <w:rsid w:val="0012395F"/>
    <w:rsid w:val="001E687C"/>
    <w:rsid w:val="003E4C50"/>
    <w:rsid w:val="006E2F3D"/>
    <w:rsid w:val="00775CBE"/>
    <w:rsid w:val="00FA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3D"/>
    <w:pPr>
      <w:spacing w:before="0"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3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3D"/>
    <w:pPr>
      <w:spacing w:before="0"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3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2016-12-26T08:58:00Z</cp:lastPrinted>
  <dcterms:created xsi:type="dcterms:W3CDTF">2016-12-26T08:45:00Z</dcterms:created>
  <dcterms:modified xsi:type="dcterms:W3CDTF">2017-01-03T09:15:00Z</dcterms:modified>
</cp:coreProperties>
</file>